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98A" w:rsidRPr="00BC1FB6" w:rsidRDefault="00C23C43" w:rsidP="00DA75C4">
      <w:r w:rsidRPr="00BC1FB6">
        <w:t xml:space="preserve">ĐỔI MỚI PHƯƠNG PHÁP DẠY </w:t>
      </w:r>
      <w:r w:rsidR="006821DE" w:rsidRPr="00BC1FB6">
        <w:t xml:space="preserve">VÀ HỌC </w:t>
      </w:r>
      <w:r w:rsidRPr="00BC1FB6">
        <w:t>ĐÁP ỨNG MÔ HÌNH ĐÀO TẠO CHẤT LƯỢNG CAO TRONG BỐI CẢNH CÁCH MẠNG CÔNG NGHIỆP 4.0</w:t>
      </w:r>
    </w:p>
    <w:p w:rsidR="00A6698A" w:rsidRPr="00BC1FB6" w:rsidRDefault="00C23C43" w:rsidP="00DA75C4">
      <w:pPr>
        <w:rPr>
          <w:rFonts w:eastAsia="Times New Roman"/>
          <w:bCs/>
          <w:i/>
          <w:color w:val="000000" w:themeColor="text1"/>
          <w:kern w:val="36"/>
        </w:rPr>
      </w:pPr>
      <w:r w:rsidRPr="00BC1FB6">
        <w:rPr>
          <w:rFonts w:eastAsia="Times New Roman"/>
          <w:bCs/>
          <w:i/>
          <w:color w:val="000000" w:themeColor="text1"/>
          <w:kern w:val="36"/>
        </w:rPr>
        <w:t>Nguyễn Thị Ngọc hiền</w:t>
      </w:r>
    </w:p>
    <w:p w:rsidR="00A6698A" w:rsidRPr="00BC1FB6" w:rsidRDefault="00C23C43" w:rsidP="00DA75C4">
      <w:pPr>
        <w:rPr>
          <w:rFonts w:eastAsia="Times New Roman"/>
          <w:bCs/>
          <w:i/>
          <w:color w:val="000000" w:themeColor="text1"/>
          <w:kern w:val="36"/>
        </w:rPr>
      </w:pPr>
      <w:r w:rsidRPr="00BC1FB6">
        <w:rPr>
          <w:rFonts w:eastAsia="Times New Roman"/>
          <w:bCs/>
          <w:i/>
          <w:color w:val="000000" w:themeColor="text1"/>
          <w:kern w:val="36"/>
        </w:rPr>
        <w:t>Giảng viên</w:t>
      </w:r>
      <w:r w:rsidR="00A6698A" w:rsidRPr="00BC1FB6">
        <w:rPr>
          <w:rFonts w:eastAsia="Times New Roman"/>
          <w:bCs/>
          <w:i/>
          <w:color w:val="000000" w:themeColor="text1"/>
          <w:kern w:val="36"/>
        </w:rPr>
        <w:t xml:space="preserve"> </w:t>
      </w:r>
      <w:r w:rsidRPr="00BC1FB6">
        <w:rPr>
          <w:rFonts w:eastAsia="Times New Roman"/>
          <w:bCs/>
          <w:i/>
          <w:color w:val="000000" w:themeColor="text1"/>
          <w:kern w:val="36"/>
        </w:rPr>
        <w:t>–Khoa</w:t>
      </w:r>
      <w:r w:rsidR="00A6698A" w:rsidRPr="00BC1FB6">
        <w:rPr>
          <w:rFonts w:eastAsia="Times New Roman"/>
          <w:bCs/>
          <w:i/>
          <w:color w:val="000000" w:themeColor="text1"/>
          <w:kern w:val="36"/>
        </w:rPr>
        <w:t xml:space="preserve"> Điện – Điện tử</w:t>
      </w:r>
    </w:p>
    <w:p w:rsidR="00A6698A" w:rsidRPr="00BC1FB6" w:rsidRDefault="00A6698A" w:rsidP="00DA75C4">
      <w:pPr>
        <w:rPr>
          <w:rFonts w:eastAsia="Times New Roman"/>
          <w:b/>
          <w:color w:val="000000" w:themeColor="text1"/>
        </w:rPr>
      </w:pPr>
      <w:r w:rsidRPr="00BC1FB6">
        <w:rPr>
          <w:rFonts w:eastAsia="Times New Roman"/>
          <w:b/>
          <w:color w:val="000000" w:themeColor="text1"/>
        </w:rPr>
        <w:t>Giới thiệu</w:t>
      </w:r>
    </w:p>
    <w:p w:rsidR="00ED4CC1" w:rsidRPr="00BC1FB6" w:rsidRDefault="00ED4CC1" w:rsidP="00DA75C4">
      <w:pPr>
        <w:rPr>
          <w:rFonts w:eastAsia="Times New Roman"/>
          <w:b/>
          <w:color w:val="000000" w:themeColor="text1"/>
        </w:rPr>
      </w:pPr>
      <w:r w:rsidRPr="00BC1FB6">
        <w:rPr>
          <w:rFonts w:eastAsia="Times New Roman"/>
          <w:color w:val="0D0D0D"/>
        </w:rPr>
        <w:t>Cách mạng công nghiệp 4.0 là cuộc cách mạng số hóa, thông qua các công nghệ như internet vạn vật, trí tuệ nhân tạo, thực tế ảo, tương tác thực tại - ảo, mạng xã hội, điện toán đám mây, di động, phân tích dữ liệu lớn… để di chuyển thế giới thực thành thế giới số. So với các cuộc cách mạng công nghiệp trước đó, Cách mạng công nghiệp 4.0 có đặc điểm là tốc độ rất nhanh, quy mô lớn, tích hợp nhiều lĩnh vực, tác động mạnh mẽ, sâu sắc, toàn diện trên nhiều lĩnh vực</w:t>
      </w:r>
      <w:r w:rsidR="006A60A4">
        <w:rPr>
          <w:rFonts w:eastAsia="Times New Roman"/>
          <w:color w:val="0D0D0D"/>
        </w:rPr>
        <w:t>, trong đó giáo dục gần như đóng vai trò chủ đạo giúp hội nhập.</w:t>
      </w:r>
    </w:p>
    <w:p w:rsidR="00ED4CC1" w:rsidRPr="00BC1FB6" w:rsidRDefault="00ED4CC1" w:rsidP="007E6087">
      <w:pPr>
        <w:rPr>
          <w:color w:val="333333"/>
        </w:rPr>
      </w:pPr>
      <w:r w:rsidRPr="00BC1FB6">
        <w:rPr>
          <w:color w:val="333333"/>
          <w:shd w:val="clear" w:color="auto" w:fill="FFFFFF"/>
        </w:rPr>
        <w:t xml:space="preserve">Cuộc CMCN 4.0 đặt ra thách thức ngành giáo dục phải thay đổi </w:t>
      </w:r>
      <w:r w:rsidR="00DA75C4">
        <w:rPr>
          <w:color w:val="333333"/>
          <w:shd w:val="clear" w:color="auto" w:fill="FFFFFF"/>
        </w:rPr>
        <w:t xml:space="preserve">toàn diện trong đó vai trò </w:t>
      </w:r>
      <w:r w:rsidR="006A60A4">
        <w:rPr>
          <w:color w:val="333333"/>
          <w:shd w:val="clear" w:color="auto" w:fill="FFFFFF"/>
        </w:rPr>
        <w:t xml:space="preserve">của người Thầy phải thay đổi </w:t>
      </w:r>
      <w:r w:rsidRPr="00BC1FB6">
        <w:rPr>
          <w:color w:val="333333"/>
          <w:shd w:val="clear" w:color="auto" w:fill="FFFFFF"/>
        </w:rPr>
        <w:t xml:space="preserve">cách dạy học </w:t>
      </w:r>
      <w:r w:rsidR="006A60A4">
        <w:rPr>
          <w:color w:val="333333"/>
          <w:shd w:val="clear" w:color="auto" w:fill="FFFFFF"/>
        </w:rPr>
        <w:t xml:space="preserve">sao </w:t>
      </w:r>
      <w:r w:rsidRPr="00BC1FB6">
        <w:rPr>
          <w:color w:val="333333"/>
          <w:shd w:val="clear" w:color="auto" w:fill="FFFFFF"/>
        </w:rPr>
        <w:t>cho phù hợp. Người thầy không còn là người cung cấp, truyền đạt thông tin tri thức cho người học mà còn có nhiệm vụ giúp người học phát triển phẩm chất, năng lực bản thân</w:t>
      </w:r>
      <w:r w:rsidR="00012A9E" w:rsidRPr="00BC1FB6">
        <w:rPr>
          <w:color w:val="333333"/>
          <w:shd w:val="clear" w:color="auto" w:fill="FFFFFF"/>
        </w:rPr>
        <w:t>. Để thích ứng với CMCN 4.0 tạo ra lao động 4.0 thì đòi hỏi giáo dục cũng phải thay đổi</w:t>
      </w:r>
      <w:r w:rsidR="00F3762D" w:rsidRPr="00BC1FB6">
        <w:rPr>
          <w:color w:val="333333"/>
          <w:shd w:val="clear" w:color="auto" w:fill="FFFFFF"/>
        </w:rPr>
        <w:t>, người Thầy thay đổi,</w:t>
      </w:r>
      <w:r w:rsidR="006821DE" w:rsidRPr="00BC1FB6">
        <w:rPr>
          <w:color w:val="333333"/>
          <w:shd w:val="clear" w:color="auto" w:fill="FFFFFF"/>
        </w:rPr>
        <w:t xml:space="preserve"> người học thay đổ</w:t>
      </w:r>
      <w:r w:rsidR="007E6087">
        <w:rPr>
          <w:color w:val="333333"/>
          <w:shd w:val="clear" w:color="auto" w:fill="FFFFFF"/>
        </w:rPr>
        <w:t>i,</w:t>
      </w:r>
    </w:p>
    <w:p w:rsidR="00D77373" w:rsidRPr="00BC1FB6" w:rsidRDefault="00D77373" w:rsidP="00DA75C4">
      <w:pPr>
        <w:rPr>
          <w:color w:val="333333"/>
        </w:rPr>
      </w:pPr>
      <w:r w:rsidRPr="00BC1FB6">
        <w:rPr>
          <w:noProof/>
        </w:rPr>
        <w:drawing>
          <wp:inline distT="0" distB="0" distL="0" distR="0">
            <wp:extent cx="6096000" cy="3429000"/>
            <wp:effectExtent l="19050" t="0" r="0" b="0"/>
            <wp:docPr id="1" name="Picture 1" descr="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a"/>
                    <pic:cNvPicPr>
                      <a:picLocks noChangeAspect="1" noChangeArrowheads="1"/>
                    </pic:cNvPicPr>
                  </pic:nvPicPr>
                  <pic:blipFill>
                    <a:blip r:embed="rId8"/>
                    <a:srcRect/>
                    <a:stretch>
                      <a:fillRect/>
                    </a:stretch>
                  </pic:blipFill>
                  <pic:spPr bwMode="auto">
                    <a:xfrm>
                      <a:off x="0" y="0"/>
                      <a:ext cx="6096000" cy="3429000"/>
                    </a:xfrm>
                    <a:prstGeom prst="rect">
                      <a:avLst/>
                    </a:prstGeom>
                    <a:noFill/>
                    <a:ln w="9525">
                      <a:noFill/>
                      <a:miter lim="800000"/>
                      <a:headEnd/>
                      <a:tailEnd/>
                    </a:ln>
                  </pic:spPr>
                </pic:pic>
              </a:graphicData>
            </a:graphic>
          </wp:inline>
        </w:drawing>
      </w:r>
    </w:p>
    <w:p w:rsidR="00D77373" w:rsidRPr="00BC1FB6" w:rsidRDefault="00D77373" w:rsidP="00DA75C4">
      <w:pPr>
        <w:rPr>
          <w:color w:val="333333"/>
        </w:rPr>
      </w:pPr>
    </w:p>
    <w:p w:rsidR="00D77373" w:rsidRPr="00BC1FB6" w:rsidRDefault="00D77373" w:rsidP="00DA75C4">
      <w:pPr>
        <w:rPr>
          <w:color w:val="333333"/>
        </w:rPr>
      </w:pPr>
      <w:r w:rsidRPr="00BC1FB6">
        <w:rPr>
          <w:noProof/>
        </w:rPr>
        <w:lastRenderedPageBreak/>
        <w:drawing>
          <wp:inline distT="0" distB="0" distL="0" distR="0">
            <wp:extent cx="4572000" cy="4562475"/>
            <wp:effectExtent l="19050" t="0" r="0" b="0"/>
            <wp:docPr id="4" name="Picture 4" descr="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ata"/>
                    <pic:cNvPicPr>
                      <a:picLocks noChangeAspect="1" noChangeArrowheads="1"/>
                    </pic:cNvPicPr>
                  </pic:nvPicPr>
                  <pic:blipFill>
                    <a:blip r:embed="rId9"/>
                    <a:srcRect/>
                    <a:stretch>
                      <a:fillRect/>
                    </a:stretch>
                  </pic:blipFill>
                  <pic:spPr bwMode="auto">
                    <a:xfrm>
                      <a:off x="0" y="0"/>
                      <a:ext cx="4572000" cy="4562475"/>
                    </a:xfrm>
                    <a:prstGeom prst="rect">
                      <a:avLst/>
                    </a:prstGeom>
                    <a:noFill/>
                    <a:ln w="9525">
                      <a:noFill/>
                      <a:miter lim="800000"/>
                      <a:headEnd/>
                      <a:tailEnd/>
                    </a:ln>
                  </pic:spPr>
                </pic:pic>
              </a:graphicData>
            </a:graphic>
          </wp:inline>
        </w:drawing>
      </w:r>
    </w:p>
    <w:p w:rsidR="00D77373" w:rsidRPr="00BC1FB6" w:rsidRDefault="00D77373" w:rsidP="00DA75C4">
      <w:pPr>
        <w:rPr>
          <w:color w:val="333333"/>
        </w:rPr>
      </w:pPr>
    </w:p>
    <w:p w:rsidR="00D77373" w:rsidRPr="00BC1FB6" w:rsidRDefault="00D77373" w:rsidP="00DA75C4">
      <w:pPr>
        <w:rPr>
          <w:color w:val="333333"/>
        </w:rPr>
      </w:pPr>
    </w:p>
    <w:p w:rsidR="00A6698A" w:rsidRPr="00BC1FB6" w:rsidRDefault="00012A9E" w:rsidP="00DA75C4">
      <w:pPr>
        <w:rPr>
          <w:rFonts w:eastAsia="Times New Roman"/>
          <w:b/>
          <w:color w:val="000000" w:themeColor="text1"/>
        </w:rPr>
      </w:pPr>
      <w:r w:rsidRPr="00BC1FB6">
        <w:rPr>
          <w:rFonts w:eastAsia="Times New Roman"/>
          <w:b/>
          <w:color w:val="000000" w:themeColor="text1"/>
        </w:rPr>
        <w:t>Đổi mới phương pháp dạy</w:t>
      </w:r>
      <w:r w:rsidR="006821DE" w:rsidRPr="00BC1FB6">
        <w:rPr>
          <w:rFonts w:eastAsia="Times New Roman"/>
          <w:b/>
          <w:color w:val="000000" w:themeColor="text1"/>
        </w:rPr>
        <w:t xml:space="preserve"> và học</w:t>
      </w:r>
      <w:r w:rsidRPr="00BC1FB6">
        <w:rPr>
          <w:rFonts w:eastAsia="Times New Roman"/>
          <w:b/>
          <w:color w:val="000000" w:themeColor="text1"/>
        </w:rPr>
        <w:t xml:space="preserve"> phù hợp với mô hình đào tạo chất lượng cao</w:t>
      </w:r>
    </w:p>
    <w:p w:rsidR="004B731A" w:rsidRDefault="004B731A" w:rsidP="00DA75C4">
      <w:pPr>
        <w:rPr>
          <w:rFonts w:eastAsia="Times New Roman"/>
          <w:b/>
          <w:color w:val="000000" w:themeColor="text1"/>
        </w:rPr>
      </w:pPr>
      <w:r w:rsidRPr="00BC1FB6">
        <w:rPr>
          <w:rFonts w:eastAsia="Times New Roman"/>
          <w:b/>
          <w:color w:val="000000" w:themeColor="text1"/>
        </w:rPr>
        <w:t>Mô hình đào tạo chất lượng cao</w:t>
      </w:r>
    </w:p>
    <w:p w:rsidR="00DA75C4" w:rsidRPr="00DA75C4" w:rsidRDefault="00DA75C4" w:rsidP="00DA75C4">
      <w:pPr>
        <w:rPr>
          <w:color w:val="111111"/>
        </w:rPr>
      </w:pPr>
      <w:r w:rsidRPr="00DA75C4">
        <w:rPr>
          <w:color w:val="111111"/>
        </w:rPr>
        <w:t>Kế thừa thành công của Chương trình Tiên Tiến (CTTT) - đề án quốc gia của Bộ GD-ĐT từ 2006, Chương trình Chất lượng cao (CTCLC) bắt đầu tuyển sinh rộng rãi từ năm 2014 theo Thông tư 23 của Bộ GD-ĐT. Mục tiêu của CTCLC nhằm thúc đẩy năng lực cạnh tranh của kỹ sư VN trên thị trường lao động khu vực. Đồng thời, đáp ứng nhu cầu ngày càng cao của xã hội và người học đối với các chương trình đào tạo kỹ thuật - công nghệ - quản trị bằng tiếng Anh.</w:t>
      </w:r>
    </w:p>
    <w:p w:rsidR="00DA75C4" w:rsidRPr="00DA75C4" w:rsidRDefault="00DA75C4" w:rsidP="00DA75C4">
      <w:pPr>
        <w:rPr>
          <w:color w:val="111111"/>
        </w:rPr>
      </w:pPr>
      <w:r w:rsidRPr="00DA75C4">
        <w:rPr>
          <w:color w:val="111111"/>
        </w:rPr>
        <w:t>CTCLC có những ưu điểm như chương trình đào tạo tiên tiến; chuẩn đầu ra về chuyên môn và tiếng Anh cao hơn CT đại trà; đội ngũ giảng viên (GV) tuyển chọn, có kinh nghiệm trong giảng dạy và nghiên cứu khoa học (NCKH); quy mô lớp học nhỏ, tăng tương tác giữa SV với GV; cơ sở vật chất hiện đại, có khu vực tự học riêng, được ưu tiên sử dụng phòng thí nghiệm, thư viện; được hỗ trợ kiến tập, thực tập, NCKH, được ưu tiên giới thiệu việc làm sau khi tốt nghiệp.</w:t>
      </w:r>
    </w:p>
    <w:p w:rsidR="007E6087" w:rsidRPr="00BC1FB6" w:rsidRDefault="007E6087" w:rsidP="007E6087">
      <w:pPr>
        <w:rPr>
          <w:color w:val="333333"/>
        </w:rPr>
      </w:pPr>
      <w:r w:rsidRPr="00BC1FB6">
        <w:rPr>
          <w:color w:val="333333"/>
        </w:rPr>
        <w:t>Giáo dục 4.0, là một mô hình giáo dục thông minh, liên kết chủ yếu giữa các yếu tố nhà trường - nhà quản lý - nhà doanh nghiệp, tạo điều kiện cho việc đổi mới, sáng tạo và năng suất lao động trong xã hội tri thức.</w:t>
      </w:r>
    </w:p>
    <w:p w:rsidR="007E6087" w:rsidRPr="00BC1FB6" w:rsidRDefault="007E6087" w:rsidP="007E6087">
      <w:pPr>
        <w:rPr>
          <w:color w:val="333333"/>
        </w:rPr>
      </w:pPr>
      <w:r w:rsidRPr="00BC1FB6">
        <w:rPr>
          <w:color w:val="333333"/>
        </w:rPr>
        <w:t>Mô hình này cũng thúc đẩy tinh thần khởi nghiệp của giảng viên, học sinh, sinh viên; tạo điều kiện cho hợp tác giữa giáo dục nghề nghiệp và sản xuất công nghiệp; gắn kết cùng các nỗ lực phát triển kinh tế của quốc gia và khu vực.  Giáo dục 4.0 giúp hoạt động dạy và học diễn ra mọi lúc và mọi nơi, giúp người học có thể cá nhân hóa, hoàn toàn quyết định việc học tập theo nhu cầu của bản thân.</w:t>
      </w:r>
    </w:p>
    <w:p w:rsidR="00DA75C4" w:rsidRPr="00DA75C4" w:rsidRDefault="00DA75C4" w:rsidP="00DA75C4">
      <w:pPr>
        <w:rPr>
          <w:rFonts w:eastAsia="Times New Roman"/>
        </w:rPr>
      </w:pPr>
    </w:p>
    <w:p w:rsidR="00BC1FB6" w:rsidRDefault="00BC1FB6" w:rsidP="00DA75C4">
      <w:pPr>
        <w:rPr>
          <w:color w:val="000000"/>
        </w:rPr>
      </w:pPr>
      <w:r w:rsidRPr="00BC1FB6">
        <w:rPr>
          <w:color w:val="000000"/>
        </w:rPr>
        <w:t>Phát triển trường nghề chất lượng cao để đào tạo nhân lực kỹ thuật trực tiếp trong sản xuất, dịch vụ có kiến thức, kỹ năng và trách nhiệm nghề nghiệp cao, nhằm tăng cường năng lực cạnh tranh của người lao động và của quốc gia trong bối cảnh hội nhập quốc tế, góp phần đổi mới căn bản, toàn diện đào tạo nghề tại Việt Nam và đáp ứng yêu cầu nhân lực chất lượng cao cho phát triển kinh tế - xã hội của đất nước… Với chủ trương này, Quyết định 761/QÐ-TTg của Thủ tướng Chính phủ ngày 23-5-2014 phê duyệt Ðề án "Phát triển trường nghề chất lượng cao đến năm 2020" (Ðề án 761) ra đời, trong đó nêu rõ mục tiêu, tiêu chí trường chất lượng cao và các giải pháp thực hiện</w:t>
      </w:r>
    </w:p>
    <w:p w:rsidR="00875DFE" w:rsidRDefault="00875DFE" w:rsidP="00DA75C4">
      <w:pPr>
        <w:rPr>
          <w:rFonts w:ascii="Merriweather" w:hAnsi="Merriweather"/>
          <w:color w:val="000000"/>
          <w:shd w:val="clear" w:color="auto" w:fill="FFFFFF"/>
        </w:rPr>
      </w:pPr>
      <w:r>
        <w:rPr>
          <w:rFonts w:ascii="Merriweather" w:hAnsi="Merriweather"/>
          <w:color w:val="000000"/>
          <w:shd w:val="clear" w:color="auto" w:fill="FFFFFF"/>
        </w:rPr>
        <w:t> chuẩn hóa đào tạo nghề theo hướng hội nhập quốc tế; tạo sự đột phá về chất lượng nhân lực nghề.</w:t>
      </w:r>
    </w:p>
    <w:p w:rsidR="00875DFE" w:rsidRPr="00BC1FB6" w:rsidRDefault="00875DFE" w:rsidP="00DA75C4">
      <w:pPr>
        <w:rPr>
          <w:color w:val="333333"/>
          <w:shd w:val="clear" w:color="auto" w:fill="FFFFFF"/>
        </w:rPr>
      </w:pPr>
      <w:r>
        <w:rPr>
          <w:rFonts w:ascii="Merriweather" w:hAnsi="Merriweather"/>
          <w:color w:val="000000"/>
          <w:shd w:val="clear" w:color="auto" w:fill="FFFFFF"/>
        </w:rPr>
        <w:t>chú trọng kỹ năng nghề suốt đời nhằm nâng cao năng suất lao động; gắn kết chặt chẽ đào tạo nghề với nhu cầu của thị trường lao động, lấy sự chấp nhận của thị trường lao động là thước đo hiệu quả đào tạo nghề.</w:t>
      </w:r>
    </w:p>
    <w:p w:rsidR="004B731A" w:rsidRPr="00BC1FB6" w:rsidRDefault="004B731A" w:rsidP="00DA75C4">
      <w:pPr>
        <w:rPr>
          <w:rFonts w:eastAsia="Times New Roman"/>
          <w:b/>
          <w:color w:val="000000" w:themeColor="text1"/>
        </w:rPr>
      </w:pPr>
      <w:r w:rsidRPr="00BC1FB6">
        <w:rPr>
          <w:color w:val="333333"/>
          <w:shd w:val="clear" w:color="auto" w:fill="FFFFFF"/>
        </w:rPr>
        <w:t xml:space="preserve"> Mô hình đào tạo chất lượng cao trong một Trường chất lượng cao </w:t>
      </w:r>
      <w:r w:rsidR="0026022B" w:rsidRPr="00BC1FB6">
        <w:rPr>
          <w:color w:val="333333"/>
          <w:shd w:val="clear" w:color="auto" w:fill="FFFFFF"/>
        </w:rPr>
        <w:t xml:space="preserve">là có khả năng </w:t>
      </w:r>
      <w:r w:rsidRPr="00BC1FB6">
        <w:rPr>
          <w:color w:val="333333"/>
          <w:shd w:val="clear" w:color="auto" w:fill="FFFFFF"/>
        </w:rPr>
        <w:t>đào tạo nhân lực kỹ thuật trực tiếp, phục vụ các ngành kinh tế mũi nhọn, xuất khẩu lao động có trình độ kỹ năng cao, đáp ứng nhu cầu hội nhập... trường nghề chất lượng cao là trường trên chuẩn quy định về các điều kiện đảm bảo chất lượng đào tạo, là trường được đầu tư bài bản và có hệ thống với điều kiện học tập về trang thiết bị, cơ sở hạ tầng, giáo viên, chương trình, hệ thống kiểm soát chất lượng tối ưu nhất nhằm tạo ra những "sản phẩm" là những lao động có tay nghề cao, có kỹ năng làm việc và luôn tiếp cận công nghệ hiện đại khi có sự thay đổi và được quốc tế công nhận. Đặc biệt trong bối cảnh hội nhập và dịch chuyển lao động trên thị trường quốc tế thì trường nghề chất lượng cao còn phải đáp ứng yêu cầu được công nhận văn bằng, chứng chỉ bởi các tổ chức giáo dục đào tạo có uy tín của khu vực hoặc quốc tế hay nói cách khác được các nước trong khu vực và thế giới công nhận về bằng cấp trong bối cảnh nhất thể hóa thị trường lao động.</w:t>
      </w:r>
    </w:p>
    <w:p w:rsidR="00F3762D" w:rsidRPr="00BC1FB6" w:rsidRDefault="007E6087" w:rsidP="00DA75C4">
      <w:pPr>
        <w:rPr>
          <w:rFonts w:eastAsia="Times New Roman"/>
          <w:color w:val="0D0D0D"/>
        </w:rPr>
      </w:pPr>
      <w:r w:rsidRPr="00BC1FB6">
        <w:rPr>
          <w:rStyle w:val="Emphasis"/>
          <w:rFonts w:ascii="Times New Roman" w:hAnsi="Times New Roman" w:cs="Times New Roman"/>
          <w:caps w:val="0"/>
          <w:sz w:val="28"/>
          <w:szCs w:val="28"/>
          <w:bdr w:val="none" w:sz="0" w:space="0" w:color="auto" w:frame="1"/>
        </w:rPr>
        <w:t>cuộc cách mạng công nghiệp 4.0 đã có tác động mạnh mẽ, sâu sắc đến giáo dục của nước ta. vai trò, vị trí, cách thức dạy – học có sự biến đổi to lớn</w:t>
      </w:r>
      <w:r w:rsidR="00C15DD0" w:rsidRPr="00BC1FB6">
        <w:rPr>
          <w:rStyle w:val="Emphasis"/>
          <w:rFonts w:ascii="Times New Roman" w:hAnsi="Times New Roman" w:cs="Times New Roman"/>
          <w:sz w:val="28"/>
          <w:szCs w:val="28"/>
          <w:bdr w:val="none" w:sz="0" w:space="0" w:color="auto" w:frame="1"/>
        </w:rPr>
        <w:t xml:space="preserve">, </w:t>
      </w:r>
      <w:r w:rsidR="00A60A1D" w:rsidRPr="00BC1FB6">
        <w:rPr>
          <w:rFonts w:eastAsia="Times New Roman"/>
          <w:color w:val="0D0D0D"/>
        </w:rPr>
        <w:t>N</w:t>
      </w:r>
      <w:r w:rsidR="00F3762D" w:rsidRPr="00BC1FB6">
        <w:rPr>
          <w:rFonts w:eastAsia="Times New Roman"/>
          <w:color w:val="0D0D0D"/>
        </w:rPr>
        <w:t>guồn nhân lực trong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 </w:t>
      </w:r>
    </w:p>
    <w:p w:rsidR="004D610C" w:rsidRPr="00BC1FB6" w:rsidRDefault="004D610C" w:rsidP="00DA75C4">
      <w:pPr>
        <w:rPr>
          <w:color w:val="000000"/>
        </w:rPr>
      </w:pPr>
      <w:r w:rsidRPr="00BC1FB6">
        <w:rPr>
          <w:rStyle w:val="Emphasis"/>
          <w:rFonts w:ascii="Times New Roman" w:hAnsi="Times New Roman" w:cs="Times New Roman"/>
          <w:color w:val="000000"/>
          <w:sz w:val="28"/>
          <w:szCs w:val="28"/>
          <w:bdr w:val="none" w:sz="0" w:space="0" w:color="auto" w:frame="1"/>
        </w:rPr>
        <w:t>Đối với người học: </w:t>
      </w:r>
      <w:r w:rsidRPr="00BC1FB6">
        <w:rPr>
          <w:color w:val="000000"/>
        </w:rPr>
        <w:t>Gia tăng động cơ người học qua hoạt động thực tế, nghe nhìn trực quan và cải tiến lối trình bày diễn đạt; Thúc đẩy học độc lập và những ưa thích cá nhân để xử lý, phác thảo, cách thiết kế bài giảng;</w:t>
      </w:r>
    </w:p>
    <w:p w:rsidR="004D610C" w:rsidRPr="00BC1FB6" w:rsidRDefault="004D610C" w:rsidP="00DA75C4">
      <w:pPr>
        <w:rPr>
          <w:color w:val="000000"/>
        </w:rPr>
      </w:pPr>
      <w:r w:rsidRPr="00BC1FB6">
        <w:rPr>
          <w:color w:val="000000"/>
        </w:rPr>
        <w:t>Cải tiến kỹ năng viết tay và ngôn ngữ qua xử lý từ ngữ; Thúc đẩy tốc độ riêng để nâng cao nă</w:t>
      </w:r>
      <w:r w:rsidR="00C15DD0" w:rsidRPr="00BC1FB6">
        <w:rPr>
          <w:color w:val="000000"/>
        </w:rPr>
        <w:t>ng lực học cá nhân khi người học</w:t>
      </w:r>
      <w:r w:rsidRPr="00BC1FB6">
        <w:rPr>
          <w:color w:val="000000"/>
        </w:rPr>
        <w:t xml:space="preserve"> có thể theo kịp tiến độ và học tăng cường phù hợp với nhu cầu của họ; Tác động đến việc học dựa vào nguồn lực truy cập thông tin qua trang Website;</w:t>
      </w:r>
    </w:p>
    <w:p w:rsidR="004D610C" w:rsidRPr="00BC1FB6" w:rsidRDefault="004D610C" w:rsidP="00DA75C4">
      <w:pPr>
        <w:rPr>
          <w:rFonts w:eastAsia="Times New Roman"/>
          <w:color w:val="000000" w:themeColor="text1"/>
        </w:rPr>
      </w:pPr>
      <w:r w:rsidRPr="00BC1FB6">
        <w:rPr>
          <w:color w:val="000000"/>
        </w:rPr>
        <w:t>Tăng cường thông tin liên tục, bổ sung chuẩn xác vào độ xác thực của nhiệm vụ học tập và thông tin nâng cao; Phát triển tư duy của học sinh, sinh viên ở bậc cao hơn: Năng lực ứng dụng kiến thức và kỹ năng phân tích vấn đề thách thức, nắm bắt khái niệm rộng, đưa ra ý tưởng và giải pháp mới</w:t>
      </w:r>
    </w:p>
    <w:p w:rsidR="004D610C" w:rsidRPr="00BC1FB6" w:rsidRDefault="004D610C" w:rsidP="00DA75C4">
      <w:pPr>
        <w:rPr>
          <w:color w:val="000000"/>
        </w:rPr>
      </w:pPr>
      <w:r w:rsidRPr="00BC1FB6">
        <w:rPr>
          <w:rStyle w:val="Emphasis"/>
          <w:rFonts w:ascii="Times New Roman" w:hAnsi="Times New Roman" w:cs="Times New Roman"/>
          <w:color w:val="000000"/>
          <w:sz w:val="28"/>
          <w:szCs w:val="28"/>
          <w:bdr w:val="none" w:sz="0" w:space="0" w:color="auto" w:frame="1"/>
        </w:rPr>
        <w:t>Đối với người dạy: </w:t>
      </w:r>
      <w:r w:rsidRPr="00BC1FB6">
        <w:rPr>
          <w:color w:val="000000"/>
        </w:rPr>
        <w:t>Trong kỷ nguyên số hoá người thầy phải hiểu được sự khác nhau giữa “học về” và “học để”; phải thực hiện cái “học để” nhằm đạt kết quả đầu ra hiệu suất của người học;</w:t>
      </w:r>
    </w:p>
    <w:p w:rsidR="004D610C" w:rsidRPr="00BC1FB6" w:rsidRDefault="004D610C" w:rsidP="00DA75C4">
      <w:pPr>
        <w:rPr>
          <w:color w:val="000000"/>
        </w:rPr>
      </w:pPr>
      <w:r w:rsidRPr="00BC1FB6">
        <w:rPr>
          <w:color w:val="000000"/>
        </w:rPr>
        <w:t>Vai trò của người thầy mở rộng sang nuôi dưỡng lối tư duy phê phán, óc sáng tạo và nhiệt tình khoa học để làm cho họ trở thành người biết cách tự học và tự đổi mới suốt đời; Giáo viên phải tìm ra các phương thức và cấu trúc hỗ trợ sinh viên phát triển các kỹ năng học tương tác, học cộng tác và học độc lập với nhau.</w:t>
      </w:r>
    </w:p>
    <w:p w:rsidR="004D610C" w:rsidRPr="00BC1FB6" w:rsidRDefault="004D610C" w:rsidP="00DA75C4">
      <w:pPr>
        <w:rPr>
          <w:color w:val="000000"/>
        </w:rPr>
      </w:pPr>
      <w:r w:rsidRPr="00BC1FB6">
        <w:rPr>
          <w:color w:val="000000"/>
        </w:rPr>
        <w:lastRenderedPageBreak/>
        <w:t>Người thầy đóng vai trò chủ chốt trong đào tạo ra kho chứa hoàn chỉnh gồm học thuật hỗ trợ tâm lý con người và tâm lý xã hội, các dịch vụ hướng dẫn (tư vấn, cố vấn và hướng dẫn nghiệp vụ chuyên môn) để cung cấp cho sinh viên.</w:t>
      </w:r>
    </w:p>
    <w:p w:rsidR="004D610C" w:rsidRPr="00BC1FB6" w:rsidRDefault="004D610C" w:rsidP="00DA75C4">
      <w:pPr>
        <w:rPr>
          <w:color w:val="000000"/>
        </w:rPr>
      </w:pPr>
      <w:r w:rsidRPr="00BC1FB6">
        <w:rPr>
          <w:color w:val="000000"/>
        </w:rPr>
        <w:t>Người thầy bắt buộc phải sử dụng nguồn lực thư viện điện tử để gia tăng quá trình day – học. Đó là chức năng sống còn của người thầy am hiểu công nghệ nhằm trao quyền và cho phép bản thân họ cũng như học trò sử dụng công cụ và công nghệ khác nhau để cải tiến dạy – học.</w:t>
      </w:r>
    </w:p>
    <w:p w:rsidR="004D610C" w:rsidRPr="00BC1FB6" w:rsidRDefault="004D610C" w:rsidP="00DA75C4">
      <w:pPr>
        <w:rPr>
          <w:color w:val="000000"/>
        </w:rPr>
      </w:pPr>
      <w:r w:rsidRPr="00BC1FB6">
        <w:rPr>
          <w:color w:val="000000"/>
        </w:rPr>
        <w:t>Với tác động của cách mạng công nghiệp 4.0, vai trò người thầy đã thay đổi nhờ nâng cao công nghệ, và việc đánh giá học tập của sinh viên đã vượt ra ngoài 4 bức tường lớp học.</w:t>
      </w:r>
    </w:p>
    <w:p w:rsidR="004D610C" w:rsidRPr="00BC1FB6" w:rsidRDefault="004D610C" w:rsidP="00DA75C4">
      <w:pPr>
        <w:rPr>
          <w:color w:val="000000"/>
        </w:rPr>
      </w:pPr>
      <w:r w:rsidRPr="00BC1FB6">
        <w:rPr>
          <w:color w:val="000000"/>
        </w:rPr>
        <w:t>Một khi sinh viên lấy được thông tin và tri thức qua cửa sổ kỹ thuật số, thì việc đánh giá họ sẽ phải được thiết kế bằng chính hình thức đó. Ở đây vai trò người thầy là cộng tác với sinh viên cũng như các cố vấn và giáo viên khác trên thế giới.</w:t>
      </w:r>
    </w:p>
    <w:p w:rsidR="00E56FCB" w:rsidRPr="00BC1FB6" w:rsidRDefault="00E56FCB" w:rsidP="00DA75C4">
      <w:pPr>
        <w:rPr>
          <w:color w:val="333333"/>
          <w:shd w:val="clear" w:color="auto" w:fill="FFFFFF"/>
        </w:rPr>
      </w:pPr>
      <w:r w:rsidRPr="00BC1FB6">
        <w:rPr>
          <w:color w:val="333333"/>
          <w:shd w:val="clear" w:color="auto" w:fill="FFFFFF"/>
        </w:rPr>
        <w:t>Dạy học dựa trên nhu cầu của người học và biết cách tổ chức để học sinh, sinh viên thực hiện bằng được những nhu cầu bản thân là cả một nghệ thuật. Nó đòi hỏi người dạy phải thật sự tâm huyết, năng động và sáng tạo, phải thay đổi tư tưởng trong cách dạy, không chỉ là một người truyền đạt kiến thức mà còn là người chia sẽ các phương pháp học tập, nghiên cứu khoa học và cách tích lũy, tìm tòi kiến thức; giúp người học phát huy được khả năng tự nghiên cứu, tự học của bản thân.</w:t>
      </w:r>
      <w:r w:rsidRPr="00BC1FB6">
        <w:rPr>
          <w:color w:val="333333"/>
        </w:rPr>
        <w:br/>
      </w:r>
      <w:r w:rsidRPr="00BC1FB6">
        <w:rPr>
          <w:color w:val="333333"/>
          <w:shd w:val="clear" w:color="auto" w:fill="FFFFFF"/>
        </w:rPr>
        <w:t>(1) Thay đổi phương pháp giảng dạy: Thay đổi quan trọng nhất là giảng viên phải thay đổi phương pháp giảng dạy từ người truyền đạt các kiến thức trở thành người giúp sinh viên thay đổi kỹ năng giải quyết vấn đề, tư duy sáng tạo và xóa mù thông tin. Cách dạy cũ không thể tạo ra những công dân thích hợp cho thế kỉ XXI – những công dân toàn cầu.</w:t>
      </w:r>
    </w:p>
    <w:p w:rsidR="00E56FCB" w:rsidRPr="00BC1FB6" w:rsidRDefault="00E56FCB" w:rsidP="00DA75C4">
      <w:pPr>
        <w:rPr>
          <w:color w:val="333333"/>
          <w:shd w:val="clear" w:color="auto" w:fill="FFFFFF"/>
        </w:rPr>
      </w:pPr>
      <w:r w:rsidRPr="00BC1FB6">
        <w:rPr>
          <w:noProof/>
        </w:rPr>
        <w:drawing>
          <wp:inline distT="0" distB="0" distL="0" distR="0">
            <wp:extent cx="4572000" cy="3429000"/>
            <wp:effectExtent l="19050" t="0" r="0" b="0"/>
            <wp:docPr id="13" name="Picture 13" descr="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ta"/>
                    <pic:cNvPicPr>
                      <a:picLocks noChangeAspect="1" noChangeArrowheads="1"/>
                    </pic:cNvPicPr>
                  </pic:nvPicPr>
                  <pic:blipFill>
                    <a:blip r:embed="rId10"/>
                    <a:srcRect/>
                    <a:stretch>
                      <a:fillRect/>
                    </a:stretch>
                  </pic:blipFill>
                  <pic:spPr bwMode="auto">
                    <a:xfrm>
                      <a:off x="0" y="0"/>
                      <a:ext cx="4572000" cy="3429000"/>
                    </a:xfrm>
                    <a:prstGeom prst="rect">
                      <a:avLst/>
                    </a:prstGeom>
                    <a:noFill/>
                    <a:ln w="9525">
                      <a:noFill/>
                      <a:miter lim="800000"/>
                      <a:headEnd/>
                      <a:tailEnd/>
                    </a:ln>
                  </pic:spPr>
                </pic:pic>
              </a:graphicData>
            </a:graphic>
          </wp:inline>
        </w:drawing>
      </w:r>
    </w:p>
    <w:p w:rsidR="00E56FCB" w:rsidRPr="00BC1FB6" w:rsidRDefault="00E56FCB" w:rsidP="00DA75C4">
      <w:pPr>
        <w:rPr>
          <w:color w:val="333333"/>
          <w:shd w:val="clear" w:color="auto" w:fill="FFFFFF"/>
        </w:rPr>
      </w:pPr>
    </w:p>
    <w:p w:rsidR="00E56FCB" w:rsidRPr="00BC1FB6" w:rsidRDefault="00E56FCB" w:rsidP="00DA75C4">
      <w:pPr>
        <w:rPr>
          <w:color w:val="333333"/>
        </w:rPr>
      </w:pPr>
      <w:r w:rsidRPr="00BC1FB6">
        <w:rPr>
          <w:color w:val="333333"/>
        </w:rPr>
        <w:t>Thay đổi về tư duy, giúp sinh viên có kỹ năng giải quyết vẫn đề, tư duy sáng tạo là rất quan trọng, giúp sinh viên cần làm gì, học gì và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 cũng có thể đảm đương nhiệm vụ này.</w:t>
      </w:r>
    </w:p>
    <w:p w:rsidR="00E56FCB" w:rsidRPr="00BC1FB6" w:rsidRDefault="00E56FCB" w:rsidP="00DA75C4">
      <w:pPr>
        <w:rPr>
          <w:color w:val="333333"/>
        </w:rPr>
      </w:pPr>
      <w:r w:rsidRPr="00BC1FB6">
        <w:rPr>
          <w:color w:val="333333"/>
        </w:rPr>
        <w:t xml:space="preserve">Trong xã hội thông tin, giảng viên phải giúp sinh viên điều chỉnh định hướng về chất lượng và ý nghĩa của nguồn thông tin, phải là nhà giáo dục chuyên nghiệp có đầu óc sáng tạo, biết phê phán, tư duy độc lập, </w:t>
      </w:r>
      <w:r w:rsidRPr="00BC1FB6">
        <w:rPr>
          <w:color w:val="333333"/>
        </w:rPr>
        <w:lastRenderedPageBreak/>
        <w:t>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w:t>
      </w:r>
    </w:p>
    <w:p w:rsidR="00E56FCB" w:rsidRPr="00BC1FB6" w:rsidRDefault="00E56FCB" w:rsidP="00DA75C4">
      <w:pPr>
        <w:rPr>
          <w:color w:val="333333"/>
        </w:rPr>
      </w:pPr>
      <w:r w:rsidRPr="00BC1FB6">
        <w:rPr>
          <w:color w:val="333333"/>
        </w:rPr>
        <w:t>Với điện toán đám mây (cloud computingy), công nghệ số kết nối toàn cầu và giao tiếp trong không gian rộng và thời gian đa chiều, bởi trong thế giới “ảo” lại hóa thật và sâu, tưởng rộng và xa nhưng rất gần và hữu ích với việc học và cả trong cuộc sống. Đồng thời người dạy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sinh hoạt thực tế,....</w:t>
      </w:r>
    </w:p>
    <w:p w:rsidR="00E56FCB" w:rsidRPr="00BC1FB6" w:rsidRDefault="00E56FCB" w:rsidP="00DA75C4">
      <w:pPr>
        <w:rPr>
          <w:color w:val="333333"/>
        </w:rPr>
      </w:pPr>
      <w:r w:rsidRPr="00BC1FB6">
        <w:rPr>
          <w:color w:val="333333"/>
        </w:rPr>
        <w:t>(2) Nâng cao năng lực sử dụng các phương tiện công nghệ: Người dạy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Blended-learning: mô hình học kết hợp giữa học trên lớp và học online; context aware u-learning: học theo ngữ cảnh, thông qua các thiết bị định vị; collaborative environments: học trong các môi trường mang tính tương tác cao; cloud computing: sử dụng công nghệ điện toán đám mây cần được đẩy mạnh áp dụng.</w:t>
      </w:r>
    </w:p>
    <w:p w:rsidR="00E56FCB" w:rsidRPr="00BC1FB6" w:rsidRDefault="00E56FCB" w:rsidP="00DA75C4">
      <w:pPr>
        <w:rPr>
          <w:color w:val="333333"/>
        </w:rPr>
      </w:pPr>
      <w:r w:rsidRPr="00BC1FB6">
        <w:rPr>
          <w:color w:val="333333"/>
        </w:rPr>
        <w:t>(3) Bồi dưỡng năng lực chuyên môn bằng các phương pháp hiện đại, tiên tiến: Hiện nay, nhiều giảng viên chưa tiếp cận được với các mô hình dạy học mới sẽ làm hạn chế việc rèn kỹ năng nghề cho sinh viên sư phạm. Vì thế công tác bồi dưỡng chuyên môn, nghiệp vụ cho giảng viên nên kết hợp các mô hình đào tạo tiên tiến 4.0, đào tạo trực tuyến, từ xa để giảng viên sư phạm vừa nâng cao trình độ chuyên môn, vừa tiếp cận các mô hình dạy học mới. Các hình thức dạy học này sẽ giúp giảng viên bổ sung vào kiến thức nghiệp vụ, làm phong phú hơn các hình thức dạy học của mình.</w:t>
      </w:r>
    </w:p>
    <w:p w:rsidR="00E56FCB" w:rsidRPr="00BC1FB6" w:rsidRDefault="00E56FCB" w:rsidP="00DA75C4">
      <w:pPr>
        <w:rPr>
          <w:color w:val="333333"/>
        </w:rPr>
      </w:pPr>
      <w:r w:rsidRPr="00BC1FB6">
        <w:rPr>
          <w:color w:val="333333"/>
        </w:rPr>
        <w:t>Bên cạnh đó, có một số mô hình giảng viên dạy trực tuyến đã và sẽ được ứng dụng trong đào tạo và bồi dưỡng giảng viên như Mô hình E-learning (đây là mô hình hệ thống quản lý qua mạng); mô hình B-learning (mô hình dạy học kết hợp hình thức học tập trên lớp với hình thức học hợp tác qua mạng máy tính và tự học); mô hình ứng dụng kỹ thuật hội thảo truyền hình (là dịch vụ cho phép nhiều người hội thảo từ xa, với sự xuất hiện của hình ảnh và âm thanh từ một người đến những người còn lại); Mô hình 4.0 là mô hình giáo dục thông minh, liên kết chủ yếu giữa các yếu tố nhà trường - nhà quản lý - nhà doanh nghiệp, tạo điều kiện cho việc đổi mới, sáng tạo và năng suất lao động trong xã hội tri thức.</w:t>
      </w:r>
    </w:p>
    <w:p w:rsidR="00E56FCB" w:rsidRPr="00BC1FB6" w:rsidRDefault="00E56FCB" w:rsidP="00DA75C4">
      <w:pPr>
        <w:rPr>
          <w:color w:val="333333"/>
        </w:rPr>
      </w:pPr>
      <w:r w:rsidRPr="00BC1FB6">
        <w:rPr>
          <w:color w:val="333333"/>
        </w:rPr>
        <w:t>(4) Nâng cao năng lực nghiên cứu khoa học: Đẩy mạnh công tác NCKH, bồi dưỡng giảng viên theo hướng nghiên cứu. Bên cạnh việc bồi dưỡng năng lực chuyên môn nghiệp vụ, giảng viên sư phạm cần phải bồi dưỡng năng lực NCKH.</w:t>
      </w:r>
    </w:p>
    <w:p w:rsidR="00E56FCB" w:rsidRPr="00BC1FB6" w:rsidRDefault="00E56FCB" w:rsidP="00DA75C4">
      <w:pPr>
        <w:rPr>
          <w:color w:val="333333"/>
        </w:rPr>
      </w:pPr>
      <w:r w:rsidRPr="00BC1FB6">
        <w:rPr>
          <w:color w:val="333333"/>
        </w:rPr>
        <w:t>(5) Nâng cao trình độ ngoại ngữ: Để tiếp cận những tri thức khoa học và công nghệ tiên tiến do sự phát triển của công nghệ 4.0 mang lại, con người không thể không thông thạo ngoại ngữ. Đây là điều cần thiết để giảng viên hội nhập với xu hướng kết nối toàn cầu, hội nhập với giáo dục đại học thế giới. Vì thế người giảng viên cần nâng cao trình độ ngoại ngữ bằng nhiều biện pháp khác nhau như học theo các chương trình đào tạo, tự học hay thông qua sách báo, phim ảnh,....</w:t>
      </w:r>
    </w:p>
    <w:p w:rsidR="00E56FCB" w:rsidRPr="00BC1FB6" w:rsidRDefault="00E56FCB" w:rsidP="00DA75C4">
      <w:pPr>
        <w:rPr>
          <w:color w:val="333333"/>
        </w:rPr>
      </w:pPr>
      <w:r w:rsidRPr="00BC1FB6">
        <w:rPr>
          <w:rStyle w:val="Strong"/>
          <w:rFonts w:ascii="Times New Roman" w:hAnsi="Times New Roman" w:cs="Times New Roman"/>
          <w:color w:val="333333"/>
          <w:sz w:val="28"/>
          <w:szCs w:val="28"/>
        </w:rPr>
        <w:t>3. Đối với người học</w:t>
      </w:r>
    </w:p>
    <w:p w:rsidR="00E56FCB" w:rsidRPr="00BC1FB6" w:rsidRDefault="00E56FCB" w:rsidP="00DA75C4">
      <w:pPr>
        <w:rPr>
          <w:color w:val="333333"/>
        </w:rPr>
      </w:pPr>
      <w:r w:rsidRPr="00BC1FB6">
        <w:rPr>
          <w:color w:val="333333"/>
        </w:rPr>
        <w:t>“Học để biết, học để làm, học để cùng chung sống và học để làm người”, đó là bốn trụ cột của giáo dục mà tổ chức UNESCO đưa ra. Giáo dục phải tạo ra những giá trị thực sự phù hợp với nhịp sống của thời đại mới, những con người có đức, có tài sẽ công hiến hết mình cho sự phát triển của xã hội.</w:t>
      </w:r>
      <w:r w:rsidRPr="00BC1FB6">
        <w:rPr>
          <w:color w:val="333333"/>
        </w:rPr>
        <w:br/>
        <w:t>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sinh viên Việt Nam đang thiếu nhiều nhất. Để giải quyết vấn đề này, GD 4.0 sẽ là một trong những giải pháp hiệu quả mà GD đại học cần triển khai.</w:t>
      </w:r>
    </w:p>
    <w:p w:rsidR="00E56FCB" w:rsidRPr="00BC1FB6" w:rsidRDefault="00E56FCB" w:rsidP="00DA75C4">
      <w:pPr>
        <w:rPr>
          <w:color w:val="333333"/>
        </w:rPr>
      </w:pPr>
      <w:r w:rsidRPr="00BC1FB6">
        <w:rPr>
          <w:color w:val="333333"/>
        </w:rPr>
        <w:lastRenderedPageBreak/>
        <w:t>Trong nền giáo dục tương lai, người học phải biết cần cái gì, cần trang bị những hiểu biết và kỹ năng gì và sau đó tìm hiểu bản chất của nó, trái với hiện tại là có rất nhiều thứ người học bị nhồi nhét và đưa vào đầu mà không biết nó thực sự có ích hay không cho cuộc sống tương lai. Hãy sống và học tập theo niềm đam mê của chính mình. Học tập cùng nhau, học hỏi lẫn nhau, phương pháp dạy lấy người học là trung tâm, vai trò giảng viên chỉ là người hỗ trợ, hướng dẫn và xây dựng được một cộng đồng học tập cùng chung một ý tưởng, một khát vọng, đó là nền giáo dục 4.0. Để đạt đượ điều đó, người học cần phải:</w:t>
      </w:r>
    </w:p>
    <w:p w:rsidR="00E56FCB" w:rsidRPr="00BC1FB6" w:rsidRDefault="00E56FCB" w:rsidP="00DA75C4">
      <w:pPr>
        <w:rPr>
          <w:color w:val="333333"/>
        </w:rPr>
      </w:pPr>
      <w:r w:rsidRPr="00BC1FB6">
        <w:rPr>
          <w:color w:val="333333"/>
        </w:rPr>
        <w:t>(1) Học mọi lúc, mọi nơi (đa dạng địa điểm và thời gian): Sinh viên có nhiều cơ hội học tập trong những khoảng thời gian khác nhau và ở những nơi khác nhau. Việc học tập sẽ trở nên dễ dàng và thuận tiện khi có các công cụ học tập trực tuyến hỗ trợ cho việc học tập từ xa và tự học. Các lớp học dường như sẽ bị đảo ngược so với các lớp học truyền thống hiện nay, phần lý thuyết sẽ là tự học, học trực tuyến bên ngoài lớp học, còn phần thực hành sẽ được giảng dạy và hướng dẫn trực tiếp trên lớp.</w:t>
      </w:r>
    </w:p>
    <w:p w:rsidR="00E56FCB" w:rsidRPr="00BC1FB6" w:rsidRDefault="00E56FCB" w:rsidP="00DA75C4">
      <w:pPr>
        <w:rPr>
          <w:color w:val="333333"/>
        </w:rPr>
      </w:pPr>
      <w:r w:rsidRPr="00BC1FB6">
        <w:rPr>
          <w:color w:val="333333"/>
        </w:rPr>
        <w:t>(2) Cá nhân hóa việc học tập: Sinh viên sẽ học cách thích nghi với các công cụ hỗ trợ học tập phù hợp với khả năng của mỗi cá nhân. Mỗi nhóm sinh viên có trình độ khác nhau sẽ được thử thách bởi các nhiệm vụ có mức độ khó khăn khác nhau. Sinh viên có cơ hội thực hành nhiều hơn đối với các học phần khó cho đến khi đạt yêu cầu. Sinh viên sẽ được củng cố kiến thức cũng như có được kinh nghiệm tích cực trong quá trình học tập độc lập của mình, họ sẽ có động lực hơn cũng như tự tin hơn về khả năng học tập của mình. Hơn nữa, giảng viên sẽ dễ dàng thấy được trình độ của từng sinh viên để can thiệp và giúp đỡ kịp thời.</w:t>
      </w:r>
    </w:p>
    <w:p w:rsidR="00E56FCB" w:rsidRPr="00BC1FB6" w:rsidRDefault="00E56FCB" w:rsidP="00DA75C4">
      <w:pPr>
        <w:rPr>
          <w:color w:val="333333"/>
        </w:rPr>
      </w:pPr>
      <w:r w:rsidRPr="00BC1FB6">
        <w:rPr>
          <w:color w:val="333333"/>
        </w:rPr>
        <w:t>(3) Tự do lựa chọn: Mặc dù mỗi môn học được giảng dạy với cùng một mục đích, tuy nhiên, con đường để đạt được mục đích đó thì có thể khác nhau đối với mỗi sinh viên. Mỗi sinh viên đều có thể lựa chọn cho mình một chiến lược học tập của riêng mình với những công cụ học tập mà họ cảm thấy là cần thiết và phù hợp nhất với họ. Sinh viên sẽ học tập cùng với các thiết bị hỗ trợ khác nhau, các chương trình khác nhau và các công nghệ khác nhau dựa trên sở thích riêng của từng người. Học tập theo phương thức truyền thống kết hợp với học trực tuyến sẽ tạo nên sự thay đổi quan trọng trong xu hướng học tập hiện nay. Hiện nay, chương trình học tập theo học chế tín chỉ đã đáp ứng được một phần của vấn đề này; xu hướng sắp tới người học sẽ quyết định học tập gì, cần kiến thức gì cho bản thân để vận dụng vào cuộc sống sau khi tốt nghiệp ra trường.</w:t>
      </w:r>
    </w:p>
    <w:p w:rsidR="00E56FCB" w:rsidRPr="00BC1FB6" w:rsidRDefault="00E56FCB" w:rsidP="00DA75C4">
      <w:pPr>
        <w:rPr>
          <w:color w:val="333333"/>
        </w:rPr>
      </w:pPr>
      <w:r w:rsidRPr="00BC1FB6">
        <w:rPr>
          <w:color w:val="333333"/>
        </w:rPr>
        <w:t>(4) Thực hiện dự án: Nghề nghiệp trong tương lai sẽ gắn với nền kinh tế tự do, do vậy sinh viên ngày càng phải thích nghi với việc học tập theo kiểu dự án. Điều này có nghĩa học phải học cách áp dụng các kỹ năng trong một thời gian rất ngắn để giải quyết nhiều tình huống khác nhau. Sinh viên nên sẵn sàng làm quen với các kỹ năng dựa trên dự án trong trường đại học, đó là các kỹ năng quản lý tổ chức, kỹ năng quản lý thời gian có thể được giảng dạy như những điều cơ bản mà mọi sinh viên có thể sử dụng trong quá trình học tập của mình.</w:t>
      </w:r>
    </w:p>
    <w:p w:rsidR="00E56FCB" w:rsidRPr="00BC1FB6" w:rsidRDefault="00E56FCB" w:rsidP="00DA75C4">
      <w:pPr>
        <w:rPr>
          <w:color w:val="333333"/>
        </w:rPr>
      </w:pPr>
      <w:r w:rsidRPr="00BC1FB6">
        <w:rPr>
          <w:color w:val="333333"/>
        </w:rPr>
        <w:t>(5) Trải nghiệm thực tế: Mỗi một chương trình học đều được gắn liền với một lĩnh vực ngành nghề nhất định trong xã hội, do vậy, kinh nghiệm trong từng lĩnh vực sẽ được ẩn mình trong từng chương trình, từng môn học. Các trường đại học sẽ tạo nhiều cơ hội để sinh viên có được các kỹ năng thực tế ở mỗi lĩnh vực đại diện cho chương trình học của mình. Điều này có nghĩa là chương trình sẽ tạo ra nhiều khoảng trống cho sinh viên hoàn thiện thông qua thực hành thực tế, tư vấn và tham gia vào các dự án hợp tác.</w:t>
      </w:r>
    </w:p>
    <w:p w:rsidR="00E56FCB" w:rsidRPr="00BC1FB6" w:rsidRDefault="00E56FCB" w:rsidP="00DA75C4">
      <w:pPr>
        <w:rPr>
          <w:color w:val="333333"/>
        </w:rPr>
      </w:pPr>
      <w:r w:rsidRPr="00BC1FB6">
        <w:rPr>
          <w:color w:val="333333"/>
        </w:rPr>
        <w:t>(6) Giải thích số liệu: Mặc dù toán học được coi là một môn học có thể tính toán và giải thích, tuy nhiên phần tính toán này sẽ trở nên không quan trọng trong tương lai gần khi máy tính đã làm thay phần tính toán, thống kê mô tả và phân tích dữ liệu cũng như dự đoán tương lai. Do đó, sự giải thích của con người về những dữ kiện đó sẽ trở thành một phần quan trọng hơn ở chương trình giảng dạy trong tương lai. Áp dụng kiến thức lý thuyết cho các con số, sử dụng lý luận của con người để suy luận logic và xu hướng từ những dữ liệu này sẽ trở thành một nền móng căn bản của việc học toán học.</w:t>
      </w:r>
    </w:p>
    <w:p w:rsidR="00E56FCB" w:rsidRPr="00BC1FB6" w:rsidRDefault="00E56FCB" w:rsidP="00DA75C4">
      <w:pPr>
        <w:rPr>
          <w:color w:val="333333"/>
        </w:rPr>
      </w:pPr>
      <w:r w:rsidRPr="00BC1FB6">
        <w:rPr>
          <w:color w:val="333333"/>
        </w:rPr>
        <w:t>(7) Tư vấn sẽ trở nên ngày càng quan trọng hơn: Sinh viên sẽ ngày càng độc lập hơn trong việc học tập của mình, lấy tự học là chính, giáo viên như một người hướng dẫn và là một tâm điểm trong nguồn dữ liệu thông tin khổng lồ mà sinh viên sẽ phải đi qua.</w:t>
      </w:r>
    </w:p>
    <w:p w:rsidR="00E56FCB" w:rsidRPr="00BC1FB6" w:rsidRDefault="00E56FCB" w:rsidP="00DA75C4">
      <w:pPr>
        <w:rPr>
          <w:color w:val="333333"/>
        </w:rPr>
      </w:pPr>
      <w:r w:rsidRPr="00BC1FB6">
        <w:rPr>
          <w:rStyle w:val="Strong"/>
          <w:rFonts w:ascii="Times New Roman" w:hAnsi="Times New Roman" w:cs="Times New Roman"/>
          <w:color w:val="333333"/>
          <w:sz w:val="28"/>
          <w:szCs w:val="28"/>
        </w:rPr>
        <w:t>4. Kết luận</w:t>
      </w:r>
    </w:p>
    <w:p w:rsidR="00E56FCB" w:rsidRPr="00BC1FB6" w:rsidRDefault="00E56FCB" w:rsidP="00DA75C4">
      <w:pPr>
        <w:rPr>
          <w:color w:val="333333"/>
        </w:rPr>
      </w:pPr>
      <w:r w:rsidRPr="00BC1FB6">
        <w:rPr>
          <w:color w:val="333333"/>
        </w:rPr>
        <w:lastRenderedPageBreak/>
        <w:t>Trước tác động của CMCN 4.0 thì giáo dục 4.0 là xu thế tất yếu trong tương lai. Mọi thứ đều được thay đổi theo hướng hiện đại. Mỗi tổ chức, cá nhân đều phải có nhận thức rõ ràng về sự thay đổi này và tự chuẩn bị cho mình những kiến thức và kỹ năng phù hợp để dễ dàng đón nhận sự thay đổi hiện đại của thế giới. Giáo dục được coi là một trong những ngành phải tiên phong trong việc thay đổi để tiếp cận với sự thay đổi của cuộc CMCN 4.0.</w:t>
      </w:r>
    </w:p>
    <w:p w:rsidR="00E56FCB" w:rsidRPr="00BC1FB6" w:rsidRDefault="00E56FCB" w:rsidP="00DA75C4">
      <w:pPr>
        <w:rPr>
          <w:color w:val="333333"/>
        </w:rPr>
      </w:pPr>
      <w:r w:rsidRPr="00BC1FB6">
        <w:rPr>
          <w:color w:val="333333"/>
        </w:rPr>
        <w:t>Mục tiêu đào tạo cũng phải thay đổi hướng tới đào tạo không chỉ năng lực con người mà còn là những kỹ năng phát triển và tự phát triển bản thân, người học sau khi ra trường phải có tư duy sáng tạo và dễ dàng tiếp cận với nền kỹ thuật hiện đại cũng như đáp ứng yêu cầu, đòi hỏi cao của xã hội. Do đó, bước thay đổi đầu tiên và quan trọng là người dạy và người học cần thay đổi tư tưởng, thay đổi cách dạy và học phù hợp trước tác động của CMCN 4.0 và nền giáo dục 4.0.</w:t>
      </w:r>
    </w:p>
    <w:p w:rsidR="00E56FCB" w:rsidRPr="00BC1FB6" w:rsidRDefault="00E56FCB" w:rsidP="00DA75C4">
      <w:pPr>
        <w:rPr>
          <w:color w:val="333333"/>
          <w:shd w:val="clear" w:color="auto" w:fill="FFFFFF"/>
        </w:rPr>
      </w:pPr>
    </w:p>
    <w:p w:rsidR="00E56FCB" w:rsidRPr="00BC1FB6" w:rsidRDefault="00E56FCB" w:rsidP="00DA75C4">
      <w:pPr>
        <w:rPr>
          <w:color w:val="000000"/>
        </w:rPr>
      </w:pPr>
    </w:p>
    <w:p w:rsidR="00A6698A" w:rsidRPr="00BC1FB6" w:rsidRDefault="00A6698A" w:rsidP="00DA75C4">
      <w:pPr>
        <w:rPr>
          <w:rFonts w:eastAsia="Times New Roman"/>
          <w:color w:val="000000" w:themeColor="text1"/>
        </w:rPr>
      </w:pPr>
    </w:p>
    <w:p w:rsidR="00A6698A" w:rsidRPr="00BC1FB6" w:rsidRDefault="00A6698A" w:rsidP="00DA75C4">
      <w:pPr>
        <w:rPr>
          <w:rFonts w:eastAsia="Times New Roman"/>
          <w:color w:val="000000" w:themeColor="text1"/>
        </w:rPr>
      </w:pPr>
      <w:r w:rsidRPr="00BC1FB6">
        <w:rPr>
          <w:rFonts w:eastAsia="Times New Roman"/>
          <w:color w:val="000000" w:themeColor="text1"/>
        </w:rPr>
        <w:t>. Do vậy, các năng lực cá nhân cần huy động đó là: Năng lực tự học; Năng lực giải quyết vấn đề; Năng lực sáng tạo; Năng lực tự quản lý;…</w:t>
      </w:r>
    </w:p>
    <w:p w:rsidR="00A6698A" w:rsidRPr="00BC1FB6" w:rsidRDefault="00A6698A" w:rsidP="00DA75C4">
      <w:pPr>
        <w:rPr>
          <w:rFonts w:eastAsia="Times New Roman"/>
          <w:color w:val="000000" w:themeColor="text1"/>
        </w:rPr>
      </w:pPr>
      <w:r w:rsidRPr="00BC1FB6">
        <w:rPr>
          <w:rFonts w:eastAsia="Times New Roman"/>
          <w:color w:val="000000" w:themeColor="text1"/>
        </w:rPr>
        <w:t xml:space="preserve">… </w:t>
      </w:r>
    </w:p>
    <w:p w:rsidR="00A6698A" w:rsidRPr="00BC1FB6" w:rsidRDefault="00A6698A" w:rsidP="00DA75C4">
      <w:pPr>
        <w:rPr>
          <w:rFonts w:eastAsia="Times New Roman"/>
          <w:color w:val="000000" w:themeColor="text1"/>
        </w:rPr>
      </w:pPr>
      <w:r w:rsidRPr="00BC1FB6">
        <w:rPr>
          <w:rFonts w:eastAsia="Times New Roman"/>
          <w:color w:val="000000" w:themeColor="text1"/>
        </w:rPr>
        <w:t>Ngoài ra để phương pháp học theo tiếp cận năng lực học tập hiệu quả, người học phải phát huy nhiều kỹ năng trong học tập như: Kỹ năng phân tích và lý giải vấn đề; Kỹ năng hợp tác, làm việc nhóm; Kỹ năng viết báo cáo tham luận; Kỹ năng thuyết trình các vấn đề; Kỹ năng vận dụng vào thực tế; Kỹ năng giải quyết vấn đề; Kỹ năng ra quyết định; Kỹ năng giao tiếp; Kỹ năng làm việc theo dự án; Kỹ năng tìm kiếm và sử lý thông tin; Kỹ năng lập kế hoạch học tập; Kỹ năng nghe, ghi và hiểu bài giảng tại lớp; Kỹ năng sử dụng máy tính.</w:t>
      </w:r>
    </w:p>
    <w:p w:rsidR="00A6698A" w:rsidRPr="00BC1FB6" w:rsidRDefault="00A6698A" w:rsidP="00DA75C4">
      <w:pPr>
        <w:rPr>
          <w:rFonts w:eastAsia="Times New Roman"/>
          <w:b/>
          <w:color w:val="000000" w:themeColor="text1"/>
        </w:rPr>
      </w:pPr>
      <w:r w:rsidRPr="00BC1FB6">
        <w:rPr>
          <w:rFonts w:eastAsia="Times New Roman"/>
          <w:b/>
          <w:iCs/>
          <w:color w:val="000000" w:themeColor="text1"/>
          <w:bdr w:val="none" w:sz="0" w:space="0" w:color="auto" w:frame="1"/>
        </w:rPr>
        <w:t>Kết luận</w:t>
      </w:r>
    </w:p>
    <w:p w:rsidR="00A60A1D" w:rsidRPr="00BC1FB6" w:rsidRDefault="00A60A1D" w:rsidP="00DA75C4">
      <w:pPr>
        <w:rPr>
          <w:rFonts w:eastAsia="Times New Roman"/>
          <w:color w:val="0D0D0D"/>
        </w:rPr>
      </w:pPr>
      <w:r w:rsidRPr="00BC1FB6">
        <w:rPr>
          <w:rFonts w:eastAsia="Times New Roman"/>
          <w:color w:val="0D0D0D"/>
        </w:rPr>
        <w:t>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p>
    <w:p w:rsidR="00A6698A" w:rsidRPr="00BC1FB6" w:rsidRDefault="00A6698A" w:rsidP="00DA75C4">
      <w:r w:rsidRPr="00BC1FB6">
        <w:t>Tài liệu tham khảo</w:t>
      </w:r>
    </w:p>
    <w:p w:rsidR="00E56FCB" w:rsidRPr="00BC1FB6" w:rsidRDefault="00E56FCB" w:rsidP="00DA75C4">
      <w:pPr>
        <w:rPr>
          <w:color w:val="333333"/>
        </w:rPr>
      </w:pPr>
      <w:r w:rsidRPr="00BC1FB6">
        <w:rPr>
          <w:color w:val="333333"/>
        </w:rPr>
        <w:t> PGS., TS. Nguyễn Cúc (2017), Tác động của cuộc CMCN 4.0 đối với cơ sở giáo dục đại học ở Việt Nam và gợi ý chính sách cho Việt Nam - Học viện Chính trị khu vực I;</w:t>
      </w:r>
    </w:p>
    <w:p w:rsidR="00E56FCB" w:rsidRPr="00BC1FB6" w:rsidRDefault="00E56FCB" w:rsidP="00DA75C4">
      <w:pPr>
        <w:rPr>
          <w:color w:val="333333"/>
        </w:rPr>
      </w:pPr>
      <w:r w:rsidRPr="00BC1FB6">
        <w:rPr>
          <w:color w:val="333333"/>
        </w:rPr>
        <w:t>2. ThS. Chung Thị Vân Anh (2017), CMCN 4.0 với giáo dục đại học nói chung và Đại học Bà Rịa – Vũng Tàu nói riêng;</w:t>
      </w:r>
    </w:p>
    <w:p w:rsidR="00E56FCB" w:rsidRPr="00BC1FB6" w:rsidRDefault="00E56FCB" w:rsidP="00DA75C4">
      <w:pPr>
        <w:rPr>
          <w:color w:val="333333"/>
        </w:rPr>
      </w:pPr>
      <w:r w:rsidRPr="00BC1FB6">
        <w:rPr>
          <w:color w:val="333333"/>
        </w:rPr>
        <w:t>3. GS. Phan Văn Trường, Cố vấn của Chính phủ Pháp về thương mại quốc tế, ngành Giáo dục “đón đầu” cuộc Cách mạng 4.0 ra sao? Báo điện tử baoquocte.vn, ngày 14/4/2017;</w:t>
      </w:r>
    </w:p>
    <w:p w:rsidR="00E56FCB" w:rsidRPr="00BC1FB6" w:rsidRDefault="00E56FCB" w:rsidP="00DA75C4">
      <w:pPr>
        <w:rPr>
          <w:color w:val="333333"/>
        </w:rPr>
      </w:pPr>
      <w:r w:rsidRPr="00BC1FB6">
        <w:rPr>
          <w:color w:val="333333"/>
        </w:rPr>
        <w:t>4. TS. Nguyễn Chí Trường (2018), Cuộc CMCN 4.0: Cơ hội, thách thức và giải pháp hai tốc độ cho giáo dục nghề nghiệp; Tổng cục Giáo dục nghề nghiệp (Bộ Lao động – Thương binh và Xã hội).</w:t>
      </w:r>
    </w:p>
    <w:p w:rsidR="00E56FCB" w:rsidRPr="00BC1FB6" w:rsidRDefault="00E56FCB" w:rsidP="00DA75C4">
      <w:pPr>
        <w:rPr>
          <w:color w:val="333333"/>
        </w:rPr>
      </w:pPr>
      <w:r w:rsidRPr="00BC1FB6">
        <w:rPr>
          <w:color w:val="333333"/>
        </w:rPr>
        <w:t>5. Phùng Xuân Nhạ, 2018. Giáo dục Việt Nam trong bối cảnh cuộc cách mạng công nghiệp lần thứ tư. Tập tin Văn bản của đại học Vinh, ngày 15/08/2018.</w:t>
      </w:r>
    </w:p>
    <w:p w:rsidR="00E56FCB" w:rsidRPr="00BC1FB6" w:rsidRDefault="00E56FCB" w:rsidP="00DA75C4">
      <w:pPr>
        <w:rPr>
          <w:color w:val="333333"/>
        </w:rPr>
      </w:pPr>
      <w:r w:rsidRPr="00BC1FB6">
        <w:rPr>
          <w:color w:val="333333"/>
        </w:rPr>
        <w:t>6. Hồ Tú Bảo, 2017. Hiểu về Cách mạng công nghiệp lần thứ 4. Báo điện tử vnexpress.net, ngày 24/4/2017;</w:t>
      </w:r>
    </w:p>
    <w:p w:rsidR="00E56FCB" w:rsidRPr="00BC1FB6" w:rsidRDefault="00E56FCB" w:rsidP="00DA75C4">
      <w:pPr>
        <w:rPr>
          <w:color w:val="333333"/>
        </w:rPr>
      </w:pPr>
      <w:r w:rsidRPr="00BC1FB6">
        <w:rPr>
          <w:color w:val="333333"/>
        </w:rPr>
        <w:t>7. Nguyễn Đắc Hưng (2017), “Cuộc cách mạng công nghiệp lần thứ tư và vấn đề đặt ra với giáo dục Việt Nam”, NXB Quân đội nhân dân, trang 296-328.</w:t>
      </w:r>
    </w:p>
    <w:p w:rsidR="00E56FCB" w:rsidRPr="00BC1FB6" w:rsidRDefault="00E56FCB" w:rsidP="00DA75C4">
      <w:pPr>
        <w:rPr>
          <w:color w:val="333333"/>
        </w:rPr>
      </w:pPr>
      <w:r w:rsidRPr="00BC1FB6">
        <w:rPr>
          <w:color w:val="333333"/>
        </w:rPr>
        <w:lastRenderedPageBreak/>
        <w:t>8. Minh Châu, 2017. Bản tin ĐHQG - HCM “Giáo dục đại học trong cuộc cách mạng công nghiệp 4.0. Trung tâm đảm bảo chất lượng”. Trường Đại học quốc gia TP. HCM</w:t>
      </w:r>
    </w:p>
    <w:p w:rsidR="00E56FCB" w:rsidRPr="00BC1FB6" w:rsidRDefault="00E56FCB" w:rsidP="00DA75C4">
      <w:pPr>
        <w:rPr>
          <w:color w:val="333333"/>
        </w:rPr>
      </w:pPr>
      <w:r w:rsidRPr="00BC1FB6">
        <w:rPr>
          <w:color w:val="333333"/>
        </w:rPr>
        <w:t> </w:t>
      </w:r>
    </w:p>
    <w:p w:rsidR="00A6698A" w:rsidRPr="00BC1FB6" w:rsidRDefault="00A6698A" w:rsidP="00DA75C4">
      <w:pPr>
        <w:rPr>
          <w:b/>
        </w:rPr>
      </w:pPr>
      <w:r w:rsidRPr="00BC1FB6">
        <w:rPr>
          <w:b/>
        </w:rPr>
        <w:br w:type="page"/>
      </w:r>
    </w:p>
    <w:p w:rsidR="005820AE" w:rsidRPr="00BC1FB6" w:rsidRDefault="005820AE" w:rsidP="00DA75C4">
      <w:pPr>
        <w:rPr>
          <w:rStyle w:val="Bodytext3NotItalic"/>
          <w:rFonts w:ascii="Times New Roman" w:eastAsiaTheme="minorHAnsi" w:hAnsi="Times New Roman" w:cs="Times New Roman"/>
          <w:i w:val="0"/>
          <w:iCs w:val="0"/>
          <w:color w:val="auto"/>
          <w:sz w:val="28"/>
          <w:szCs w:val="28"/>
          <w:shd w:val="clear" w:color="auto" w:fill="auto"/>
        </w:rPr>
      </w:pPr>
      <w:bookmarkStart w:id="0" w:name="_GoBack"/>
      <w:bookmarkEnd w:id="0"/>
    </w:p>
    <w:sectPr w:rsidR="005820AE" w:rsidRPr="00BC1FB6" w:rsidSect="009D391B">
      <w:headerReference w:type="default" r:id="rId11"/>
      <w:footerReference w:type="default" r:id="rId12"/>
      <w:pgSz w:w="11906" w:h="16838"/>
      <w:pgMar w:top="1134" w:right="567" w:bottom="1134" w:left="1418" w:header="680" w:footer="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7E86" w:rsidRDefault="00807E86" w:rsidP="00757B11">
      <w:pPr>
        <w:spacing w:after="0" w:line="240" w:lineRule="auto"/>
      </w:pPr>
      <w:r>
        <w:separator/>
      </w:r>
    </w:p>
  </w:endnote>
  <w:endnote w:type="continuationSeparator" w:id="1">
    <w:p w:rsidR="00807E86" w:rsidRDefault="00807E86"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nstantia">
    <w:panose1 w:val="02030602050306030303"/>
    <w:charset w:val="00"/>
    <w:family w:val="roman"/>
    <w:pitch w:val="variable"/>
    <w:sig w:usb0="A00002EF" w:usb1="4000204B" w:usb2="00000000" w:usb3="00000000" w:csb0="0000019F" w:csb1="00000000"/>
  </w:font>
  <w:font w:name="VNI-Times">
    <w:panose1 w:val="00000000000000000000"/>
    <w:charset w:val="00"/>
    <w:family w:val="auto"/>
    <w:pitch w:val="variable"/>
    <w:sig w:usb0="00000003" w:usb1="00000000" w:usb2="00000000" w:usb3="00000000" w:csb0="00000001" w:csb1="00000000"/>
  </w:font>
  <w:font w:name="Arial-BoldMT">
    <w:altName w:val="Times New Roman"/>
    <w:panose1 w:val="00000000000000000000"/>
    <w:charset w:val="00"/>
    <w:family w:val="roman"/>
    <w:notTrueType/>
    <w:pitch w:val="default"/>
    <w:sig w:usb0="00000000" w:usb1="00000000" w:usb2="00000000" w:usb3="00000000" w:csb0="00000000" w:csb1="00000000"/>
  </w:font>
  <w:font w:name="Merriweather">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9447680"/>
      <w:docPartObj>
        <w:docPartGallery w:val="Page Numbers (Bottom of Page)"/>
        <w:docPartUnique/>
      </w:docPartObj>
    </w:sdtPr>
    <w:sdtEndPr>
      <w:rPr>
        <w:noProof/>
        <w:sz w:val="24"/>
        <w:szCs w:val="24"/>
      </w:rPr>
    </w:sdtEndPr>
    <w:sdtContent>
      <w:p w:rsidR="004178CD" w:rsidRPr="00A34883" w:rsidRDefault="007F14D8" w:rsidP="00486CC3">
        <w:pPr>
          <w:pStyle w:val="Footer"/>
          <w:jc w:val="right"/>
          <w:rPr>
            <w:sz w:val="24"/>
            <w:szCs w:val="24"/>
          </w:rPr>
        </w:pPr>
        <w:r w:rsidRPr="00A34883">
          <w:rPr>
            <w:sz w:val="24"/>
            <w:szCs w:val="24"/>
          </w:rPr>
          <w:fldChar w:fldCharType="begin"/>
        </w:r>
        <w:r w:rsidR="004178CD" w:rsidRPr="00A34883">
          <w:rPr>
            <w:sz w:val="24"/>
            <w:szCs w:val="24"/>
          </w:rPr>
          <w:instrText xml:space="preserve"> PAGE   \* MERGEFORMAT </w:instrText>
        </w:r>
        <w:r w:rsidRPr="00A34883">
          <w:rPr>
            <w:sz w:val="24"/>
            <w:szCs w:val="24"/>
          </w:rPr>
          <w:fldChar w:fldCharType="separate"/>
        </w:r>
        <w:r w:rsidR="007E6087">
          <w:rPr>
            <w:noProof/>
            <w:sz w:val="24"/>
            <w:szCs w:val="24"/>
          </w:rPr>
          <w:t>7</w:t>
        </w:r>
        <w:r w:rsidRPr="00A34883">
          <w:rPr>
            <w:noProof/>
            <w:sz w:val="24"/>
            <w:szCs w:val="24"/>
          </w:rPr>
          <w:fldChar w:fldCharType="end"/>
        </w:r>
      </w:p>
    </w:sdtContent>
  </w:sdt>
  <w:p w:rsidR="004178CD" w:rsidRDefault="004178C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7E86" w:rsidRDefault="00807E86" w:rsidP="00757B11">
      <w:pPr>
        <w:spacing w:after="0" w:line="240" w:lineRule="auto"/>
      </w:pPr>
      <w:r>
        <w:separator/>
      </w:r>
    </w:p>
  </w:footnote>
  <w:footnote w:type="continuationSeparator" w:id="1">
    <w:p w:rsidR="00807E86" w:rsidRDefault="00807E86"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eastAsia="Times New Roman" w:cs="Times New Roman"/>
        <w:b/>
        <w:i/>
      </w:rPr>
      <w:alias w:val="Title"/>
      <w:id w:val="1198190390"/>
      <w:placeholder>
        <w:docPart w:val="62E3289F3A9A4FA6AEEF50C8E438A878"/>
      </w:placeholder>
      <w:dataBinding w:prefixMappings="xmlns:ns0='http://schemas.openxmlformats.org/package/2006/metadata/core-properties' xmlns:ns1='http://purl.org/dc/elements/1.1/'" w:xpath="/ns0:coreProperties[1]/ns1:title[1]" w:storeItemID="{6C3C8BC8-F283-45AE-878A-BAB7291924A1}"/>
      <w:text/>
    </w:sdtPr>
    <w:sdtContent>
      <w:p w:rsidR="004178CD" w:rsidRPr="006505D0" w:rsidRDefault="00C23C43" w:rsidP="003843FC">
        <w:pPr>
          <w:pStyle w:val="Header"/>
          <w:pBdr>
            <w:bottom w:val="thickThinSmallGap" w:sz="24" w:space="1" w:color="622423" w:themeColor="accent2" w:themeShade="7F"/>
          </w:pBdr>
          <w:rPr>
            <w:b/>
            <w:i/>
          </w:rPr>
        </w:pPr>
        <w:r>
          <w:rPr>
            <w:rFonts w:eastAsia="Times New Roman" w:cs="Times New Roman"/>
            <w:b/>
            <w:i/>
          </w:rPr>
          <w:t>Hội thảo khoa học khoa  Điện-Điện tử  tháng 06-2020</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85730"/>
    <w:multiLevelType w:val="multilevel"/>
    <w:tmpl w:val="25AA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145E64"/>
    <w:multiLevelType w:val="hybridMultilevel"/>
    <w:tmpl w:val="779ACAF2"/>
    <w:lvl w:ilvl="0" w:tplc="DE8674F6">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
    <w:nsid w:val="071B4ACB"/>
    <w:multiLevelType w:val="hybridMultilevel"/>
    <w:tmpl w:val="E1B22450"/>
    <w:lvl w:ilvl="0" w:tplc="41BC50DE">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967D12"/>
    <w:multiLevelType w:val="multilevel"/>
    <w:tmpl w:val="86669830"/>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9BB6D8F"/>
    <w:multiLevelType w:val="multilevel"/>
    <w:tmpl w:val="F494740A"/>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A4073C6"/>
    <w:multiLevelType w:val="multilevel"/>
    <w:tmpl w:val="9EF6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7C74D8"/>
    <w:multiLevelType w:val="multilevel"/>
    <w:tmpl w:val="65422C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ahoma" w:eastAsiaTheme="minorHAnsi" w:hAnsi="Tahoma" w:cs="Tahoma" w:hint="default"/>
        <w:color w:val="333333"/>
        <w:sz w:val="18"/>
      </w:rPr>
    </w:lvl>
    <w:lvl w:ilvl="2">
      <w:start w:val="1"/>
      <w:numFmt w:val="decimal"/>
      <w:isLgl/>
      <w:lvlText w:val="%1.%2.%3"/>
      <w:lvlJc w:val="left"/>
      <w:pPr>
        <w:ind w:left="1080" w:hanging="720"/>
      </w:pPr>
      <w:rPr>
        <w:rFonts w:ascii="Tahoma" w:eastAsiaTheme="minorHAnsi" w:hAnsi="Tahoma" w:cs="Tahoma" w:hint="default"/>
        <w:color w:val="333333"/>
        <w:sz w:val="18"/>
      </w:rPr>
    </w:lvl>
    <w:lvl w:ilvl="3">
      <w:start w:val="1"/>
      <w:numFmt w:val="decimal"/>
      <w:isLgl/>
      <w:lvlText w:val="%1.%2.%3.%4"/>
      <w:lvlJc w:val="left"/>
      <w:pPr>
        <w:ind w:left="1080" w:hanging="720"/>
      </w:pPr>
      <w:rPr>
        <w:rFonts w:ascii="Tahoma" w:eastAsiaTheme="minorHAnsi" w:hAnsi="Tahoma" w:cs="Tahoma" w:hint="default"/>
        <w:color w:val="333333"/>
        <w:sz w:val="18"/>
      </w:rPr>
    </w:lvl>
    <w:lvl w:ilvl="4">
      <w:start w:val="1"/>
      <w:numFmt w:val="decimal"/>
      <w:isLgl/>
      <w:lvlText w:val="%1.%2.%3.%4.%5"/>
      <w:lvlJc w:val="left"/>
      <w:pPr>
        <w:ind w:left="1440" w:hanging="1080"/>
      </w:pPr>
      <w:rPr>
        <w:rFonts w:ascii="Tahoma" w:eastAsiaTheme="minorHAnsi" w:hAnsi="Tahoma" w:cs="Tahoma" w:hint="default"/>
        <w:color w:val="333333"/>
        <w:sz w:val="18"/>
      </w:rPr>
    </w:lvl>
    <w:lvl w:ilvl="5">
      <w:start w:val="1"/>
      <w:numFmt w:val="decimal"/>
      <w:isLgl/>
      <w:lvlText w:val="%1.%2.%3.%4.%5.%6"/>
      <w:lvlJc w:val="left"/>
      <w:pPr>
        <w:ind w:left="1440" w:hanging="1080"/>
      </w:pPr>
      <w:rPr>
        <w:rFonts w:ascii="Tahoma" w:eastAsiaTheme="minorHAnsi" w:hAnsi="Tahoma" w:cs="Tahoma" w:hint="default"/>
        <w:color w:val="333333"/>
        <w:sz w:val="18"/>
      </w:rPr>
    </w:lvl>
    <w:lvl w:ilvl="6">
      <w:start w:val="1"/>
      <w:numFmt w:val="decimal"/>
      <w:isLgl/>
      <w:lvlText w:val="%1.%2.%3.%4.%5.%6.%7"/>
      <w:lvlJc w:val="left"/>
      <w:pPr>
        <w:ind w:left="1800" w:hanging="1440"/>
      </w:pPr>
      <w:rPr>
        <w:rFonts w:ascii="Tahoma" w:eastAsiaTheme="minorHAnsi" w:hAnsi="Tahoma" w:cs="Tahoma" w:hint="default"/>
        <w:color w:val="333333"/>
        <w:sz w:val="18"/>
      </w:rPr>
    </w:lvl>
    <w:lvl w:ilvl="7">
      <w:start w:val="1"/>
      <w:numFmt w:val="decimal"/>
      <w:isLgl/>
      <w:lvlText w:val="%1.%2.%3.%4.%5.%6.%7.%8"/>
      <w:lvlJc w:val="left"/>
      <w:pPr>
        <w:ind w:left="1800" w:hanging="1440"/>
      </w:pPr>
      <w:rPr>
        <w:rFonts w:ascii="Tahoma" w:eastAsiaTheme="minorHAnsi" w:hAnsi="Tahoma" w:cs="Tahoma" w:hint="default"/>
        <w:color w:val="333333"/>
        <w:sz w:val="18"/>
      </w:rPr>
    </w:lvl>
    <w:lvl w:ilvl="8">
      <w:start w:val="1"/>
      <w:numFmt w:val="decimal"/>
      <w:isLgl/>
      <w:lvlText w:val="%1.%2.%3.%4.%5.%6.%7.%8.%9"/>
      <w:lvlJc w:val="left"/>
      <w:pPr>
        <w:ind w:left="2160" w:hanging="1800"/>
      </w:pPr>
      <w:rPr>
        <w:rFonts w:ascii="Tahoma" w:eastAsiaTheme="minorHAnsi" w:hAnsi="Tahoma" w:cs="Tahoma" w:hint="default"/>
        <w:color w:val="333333"/>
        <w:sz w:val="18"/>
      </w:rPr>
    </w:lvl>
  </w:abstractNum>
  <w:abstractNum w:abstractNumId="7">
    <w:nsid w:val="0D7E48E8"/>
    <w:multiLevelType w:val="multilevel"/>
    <w:tmpl w:val="5366E26E"/>
    <w:lvl w:ilvl="0">
      <w:start w:val="1"/>
      <w:numFmt w:val="decimal"/>
      <w:lvlText w:val="%1."/>
      <w:lvlJc w:val="left"/>
      <w:pPr>
        <w:ind w:left="360" w:hanging="360"/>
      </w:pPr>
      <w:rPr>
        <w:rFonts w:hint="default"/>
        <w:b/>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F432F3A"/>
    <w:multiLevelType w:val="hybridMultilevel"/>
    <w:tmpl w:val="4CAA6EE8"/>
    <w:lvl w:ilvl="0" w:tplc="1E96AA6C">
      <w:start w:val="1"/>
      <w:numFmt w:val="decimal"/>
      <w:lvlText w:val="%1."/>
      <w:lvlJc w:val="left"/>
      <w:pPr>
        <w:ind w:left="1185" w:hanging="360"/>
      </w:pPr>
      <w:rPr>
        <w:sz w:val="26"/>
        <w:szCs w:val="26"/>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9">
    <w:nsid w:val="10182BDD"/>
    <w:multiLevelType w:val="hybridMultilevel"/>
    <w:tmpl w:val="F4063B8C"/>
    <w:lvl w:ilvl="0" w:tplc="B5C4B5AC">
      <w:start w:val="1"/>
      <w:numFmt w:val="bullet"/>
      <w:lvlText w:val="-"/>
      <w:lvlJc w:val="left"/>
      <w:pPr>
        <w:tabs>
          <w:tab w:val="num" w:pos="720"/>
        </w:tabs>
        <w:ind w:left="720" w:hanging="360"/>
      </w:pPr>
      <w:rPr>
        <w:rFonts w:ascii="Times New Roman" w:hAnsi="Times New Roman" w:hint="default"/>
      </w:rPr>
    </w:lvl>
    <w:lvl w:ilvl="1" w:tplc="1AC200EE" w:tentative="1">
      <w:start w:val="1"/>
      <w:numFmt w:val="bullet"/>
      <w:lvlText w:val="-"/>
      <w:lvlJc w:val="left"/>
      <w:pPr>
        <w:tabs>
          <w:tab w:val="num" w:pos="1440"/>
        </w:tabs>
        <w:ind w:left="1440" w:hanging="360"/>
      </w:pPr>
      <w:rPr>
        <w:rFonts w:ascii="Times New Roman" w:hAnsi="Times New Roman" w:hint="default"/>
      </w:rPr>
    </w:lvl>
    <w:lvl w:ilvl="2" w:tplc="0B88B7C0" w:tentative="1">
      <w:start w:val="1"/>
      <w:numFmt w:val="bullet"/>
      <w:lvlText w:val="-"/>
      <w:lvlJc w:val="left"/>
      <w:pPr>
        <w:tabs>
          <w:tab w:val="num" w:pos="2160"/>
        </w:tabs>
        <w:ind w:left="2160" w:hanging="360"/>
      </w:pPr>
      <w:rPr>
        <w:rFonts w:ascii="Times New Roman" w:hAnsi="Times New Roman" w:hint="default"/>
      </w:rPr>
    </w:lvl>
    <w:lvl w:ilvl="3" w:tplc="E18A02DE" w:tentative="1">
      <w:start w:val="1"/>
      <w:numFmt w:val="bullet"/>
      <w:lvlText w:val="-"/>
      <w:lvlJc w:val="left"/>
      <w:pPr>
        <w:tabs>
          <w:tab w:val="num" w:pos="2880"/>
        </w:tabs>
        <w:ind w:left="2880" w:hanging="360"/>
      </w:pPr>
      <w:rPr>
        <w:rFonts w:ascii="Times New Roman" w:hAnsi="Times New Roman" w:hint="default"/>
      </w:rPr>
    </w:lvl>
    <w:lvl w:ilvl="4" w:tplc="6358A42A" w:tentative="1">
      <w:start w:val="1"/>
      <w:numFmt w:val="bullet"/>
      <w:lvlText w:val="-"/>
      <w:lvlJc w:val="left"/>
      <w:pPr>
        <w:tabs>
          <w:tab w:val="num" w:pos="3600"/>
        </w:tabs>
        <w:ind w:left="3600" w:hanging="360"/>
      </w:pPr>
      <w:rPr>
        <w:rFonts w:ascii="Times New Roman" w:hAnsi="Times New Roman" w:hint="default"/>
      </w:rPr>
    </w:lvl>
    <w:lvl w:ilvl="5" w:tplc="6FB01E3C" w:tentative="1">
      <w:start w:val="1"/>
      <w:numFmt w:val="bullet"/>
      <w:lvlText w:val="-"/>
      <w:lvlJc w:val="left"/>
      <w:pPr>
        <w:tabs>
          <w:tab w:val="num" w:pos="4320"/>
        </w:tabs>
        <w:ind w:left="4320" w:hanging="360"/>
      </w:pPr>
      <w:rPr>
        <w:rFonts w:ascii="Times New Roman" w:hAnsi="Times New Roman" w:hint="default"/>
      </w:rPr>
    </w:lvl>
    <w:lvl w:ilvl="6" w:tplc="41DE2DBC" w:tentative="1">
      <w:start w:val="1"/>
      <w:numFmt w:val="bullet"/>
      <w:lvlText w:val="-"/>
      <w:lvlJc w:val="left"/>
      <w:pPr>
        <w:tabs>
          <w:tab w:val="num" w:pos="5040"/>
        </w:tabs>
        <w:ind w:left="5040" w:hanging="360"/>
      </w:pPr>
      <w:rPr>
        <w:rFonts w:ascii="Times New Roman" w:hAnsi="Times New Roman" w:hint="default"/>
      </w:rPr>
    </w:lvl>
    <w:lvl w:ilvl="7" w:tplc="02748710" w:tentative="1">
      <w:start w:val="1"/>
      <w:numFmt w:val="bullet"/>
      <w:lvlText w:val="-"/>
      <w:lvlJc w:val="left"/>
      <w:pPr>
        <w:tabs>
          <w:tab w:val="num" w:pos="5760"/>
        </w:tabs>
        <w:ind w:left="5760" w:hanging="360"/>
      </w:pPr>
      <w:rPr>
        <w:rFonts w:ascii="Times New Roman" w:hAnsi="Times New Roman" w:hint="default"/>
      </w:rPr>
    </w:lvl>
    <w:lvl w:ilvl="8" w:tplc="0698488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0A9602C"/>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1EE791E"/>
    <w:multiLevelType w:val="hybridMultilevel"/>
    <w:tmpl w:val="732CD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884B44"/>
    <w:multiLevelType w:val="hybridMultilevel"/>
    <w:tmpl w:val="B9FED478"/>
    <w:lvl w:ilvl="0" w:tplc="85EE9F70">
      <w:start w:val="1"/>
      <w:numFmt w:val="decimal"/>
      <w:lvlText w:val="%1."/>
      <w:lvlJc w:val="left"/>
      <w:pPr>
        <w:ind w:left="1185" w:hanging="360"/>
      </w:pPr>
      <w:rPr>
        <w:b w:val="0"/>
        <w:i w:val="0"/>
        <w:sz w:val="24"/>
        <w:szCs w:val="24"/>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13">
    <w:nsid w:val="150F0DFE"/>
    <w:multiLevelType w:val="hybridMultilevel"/>
    <w:tmpl w:val="DB12F738"/>
    <w:lvl w:ilvl="0" w:tplc="4809000F">
      <w:start w:val="1"/>
      <w:numFmt w:val="decimal"/>
      <w:lvlText w:val="%1."/>
      <w:lvlJc w:val="left"/>
      <w:pPr>
        <w:ind w:left="2912" w:hanging="360"/>
      </w:pPr>
      <w:rPr>
        <w:rFonts w:hint="default"/>
      </w:rPr>
    </w:lvl>
    <w:lvl w:ilvl="1" w:tplc="48090019" w:tentative="1">
      <w:start w:val="1"/>
      <w:numFmt w:val="lowerLetter"/>
      <w:lvlText w:val="%2."/>
      <w:lvlJc w:val="left"/>
      <w:pPr>
        <w:ind w:left="3632" w:hanging="360"/>
      </w:pPr>
    </w:lvl>
    <w:lvl w:ilvl="2" w:tplc="4809001B" w:tentative="1">
      <w:start w:val="1"/>
      <w:numFmt w:val="lowerRoman"/>
      <w:lvlText w:val="%3."/>
      <w:lvlJc w:val="right"/>
      <w:pPr>
        <w:ind w:left="4352" w:hanging="180"/>
      </w:pPr>
    </w:lvl>
    <w:lvl w:ilvl="3" w:tplc="4809000F" w:tentative="1">
      <w:start w:val="1"/>
      <w:numFmt w:val="decimal"/>
      <w:lvlText w:val="%4."/>
      <w:lvlJc w:val="left"/>
      <w:pPr>
        <w:ind w:left="5072" w:hanging="360"/>
      </w:pPr>
    </w:lvl>
    <w:lvl w:ilvl="4" w:tplc="48090019" w:tentative="1">
      <w:start w:val="1"/>
      <w:numFmt w:val="lowerLetter"/>
      <w:lvlText w:val="%5."/>
      <w:lvlJc w:val="left"/>
      <w:pPr>
        <w:ind w:left="5792" w:hanging="360"/>
      </w:pPr>
    </w:lvl>
    <w:lvl w:ilvl="5" w:tplc="4809001B" w:tentative="1">
      <w:start w:val="1"/>
      <w:numFmt w:val="lowerRoman"/>
      <w:lvlText w:val="%6."/>
      <w:lvlJc w:val="right"/>
      <w:pPr>
        <w:ind w:left="6512" w:hanging="180"/>
      </w:pPr>
    </w:lvl>
    <w:lvl w:ilvl="6" w:tplc="4809000F" w:tentative="1">
      <w:start w:val="1"/>
      <w:numFmt w:val="decimal"/>
      <w:lvlText w:val="%7."/>
      <w:lvlJc w:val="left"/>
      <w:pPr>
        <w:ind w:left="7232" w:hanging="360"/>
      </w:pPr>
    </w:lvl>
    <w:lvl w:ilvl="7" w:tplc="48090019" w:tentative="1">
      <w:start w:val="1"/>
      <w:numFmt w:val="lowerLetter"/>
      <w:lvlText w:val="%8."/>
      <w:lvlJc w:val="left"/>
      <w:pPr>
        <w:ind w:left="7952" w:hanging="360"/>
      </w:pPr>
    </w:lvl>
    <w:lvl w:ilvl="8" w:tplc="4809001B" w:tentative="1">
      <w:start w:val="1"/>
      <w:numFmt w:val="lowerRoman"/>
      <w:lvlText w:val="%9."/>
      <w:lvlJc w:val="right"/>
      <w:pPr>
        <w:ind w:left="8672" w:hanging="180"/>
      </w:pPr>
    </w:lvl>
  </w:abstractNum>
  <w:abstractNum w:abstractNumId="14">
    <w:nsid w:val="15C1336E"/>
    <w:multiLevelType w:val="hybridMultilevel"/>
    <w:tmpl w:val="481CE9A2"/>
    <w:lvl w:ilvl="0" w:tplc="2DA8EE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09176A"/>
    <w:multiLevelType w:val="multilevel"/>
    <w:tmpl w:val="A622EA94"/>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78C0BA3"/>
    <w:multiLevelType w:val="hybridMultilevel"/>
    <w:tmpl w:val="2DD84068"/>
    <w:lvl w:ilvl="0" w:tplc="DE6ED10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8C505EA"/>
    <w:multiLevelType w:val="hybridMultilevel"/>
    <w:tmpl w:val="5F4EC3D2"/>
    <w:lvl w:ilvl="0" w:tplc="C7C2E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1B0F50B7"/>
    <w:multiLevelType w:val="hybridMultilevel"/>
    <w:tmpl w:val="DB12F738"/>
    <w:lvl w:ilvl="0" w:tplc="4809000F">
      <w:start w:val="1"/>
      <w:numFmt w:val="decimal"/>
      <w:lvlText w:val="%1."/>
      <w:lvlJc w:val="left"/>
      <w:pPr>
        <w:ind w:left="2912" w:hanging="360"/>
      </w:pPr>
      <w:rPr>
        <w:rFonts w:hint="default"/>
      </w:rPr>
    </w:lvl>
    <w:lvl w:ilvl="1" w:tplc="48090019" w:tentative="1">
      <w:start w:val="1"/>
      <w:numFmt w:val="lowerLetter"/>
      <w:lvlText w:val="%2."/>
      <w:lvlJc w:val="left"/>
      <w:pPr>
        <w:ind w:left="3632" w:hanging="360"/>
      </w:pPr>
    </w:lvl>
    <w:lvl w:ilvl="2" w:tplc="4809001B" w:tentative="1">
      <w:start w:val="1"/>
      <w:numFmt w:val="lowerRoman"/>
      <w:lvlText w:val="%3."/>
      <w:lvlJc w:val="right"/>
      <w:pPr>
        <w:ind w:left="4352" w:hanging="180"/>
      </w:pPr>
    </w:lvl>
    <w:lvl w:ilvl="3" w:tplc="4809000F" w:tentative="1">
      <w:start w:val="1"/>
      <w:numFmt w:val="decimal"/>
      <w:lvlText w:val="%4."/>
      <w:lvlJc w:val="left"/>
      <w:pPr>
        <w:ind w:left="5072" w:hanging="360"/>
      </w:pPr>
    </w:lvl>
    <w:lvl w:ilvl="4" w:tplc="48090019" w:tentative="1">
      <w:start w:val="1"/>
      <w:numFmt w:val="lowerLetter"/>
      <w:lvlText w:val="%5."/>
      <w:lvlJc w:val="left"/>
      <w:pPr>
        <w:ind w:left="5792" w:hanging="360"/>
      </w:pPr>
    </w:lvl>
    <w:lvl w:ilvl="5" w:tplc="4809001B" w:tentative="1">
      <w:start w:val="1"/>
      <w:numFmt w:val="lowerRoman"/>
      <w:lvlText w:val="%6."/>
      <w:lvlJc w:val="right"/>
      <w:pPr>
        <w:ind w:left="6512" w:hanging="180"/>
      </w:pPr>
    </w:lvl>
    <w:lvl w:ilvl="6" w:tplc="4809000F" w:tentative="1">
      <w:start w:val="1"/>
      <w:numFmt w:val="decimal"/>
      <w:lvlText w:val="%7."/>
      <w:lvlJc w:val="left"/>
      <w:pPr>
        <w:ind w:left="7232" w:hanging="360"/>
      </w:pPr>
    </w:lvl>
    <w:lvl w:ilvl="7" w:tplc="48090019" w:tentative="1">
      <w:start w:val="1"/>
      <w:numFmt w:val="lowerLetter"/>
      <w:lvlText w:val="%8."/>
      <w:lvlJc w:val="left"/>
      <w:pPr>
        <w:ind w:left="7952" w:hanging="360"/>
      </w:pPr>
    </w:lvl>
    <w:lvl w:ilvl="8" w:tplc="4809001B" w:tentative="1">
      <w:start w:val="1"/>
      <w:numFmt w:val="lowerRoman"/>
      <w:lvlText w:val="%9."/>
      <w:lvlJc w:val="right"/>
      <w:pPr>
        <w:ind w:left="8672" w:hanging="180"/>
      </w:pPr>
    </w:lvl>
  </w:abstractNum>
  <w:abstractNum w:abstractNumId="19">
    <w:nsid w:val="1BC17A18"/>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BF40477"/>
    <w:multiLevelType w:val="multilevel"/>
    <w:tmpl w:val="25AA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C0E0CFC"/>
    <w:multiLevelType w:val="hybridMultilevel"/>
    <w:tmpl w:val="DB12F738"/>
    <w:lvl w:ilvl="0" w:tplc="4809000F">
      <w:start w:val="1"/>
      <w:numFmt w:val="decimal"/>
      <w:lvlText w:val="%1."/>
      <w:lvlJc w:val="left"/>
      <w:pPr>
        <w:ind w:left="2912" w:hanging="360"/>
      </w:pPr>
      <w:rPr>
        <w:rFonts w:hint="default"/>
      </w:rPr>
    </w:lvl>
    <w:lvl w:ilvl="1" w:tplc="48090019" w:tentative="1">
      <w:start w:val="1"/>
      <w:numFmt w:val="lowerLetter"/>
      <w:lvlText w:val="%2."/>
      <w:lvlJc w:val="left"/>
      <w:pPr>
        <w:ind w:left="3632" w:hanging="360"/>
      </w:pPr>
    </w:lvl>
    <w:lvl w:ilvl="2" w:tplc="4809001B" w:tentative="1">
      <w:start w:val="1"/>
      <w:numFmt w:val="lowerRoman"/>
      <w:lvlText w:val="%3."/>
      <w:lvlJc w:val="right"/>
      <w:pPr>
        <w:ind w:left="4352" w:hanging="180"/>
      </w:pPr>
    </w:lvl>
    <w:lvl w:ilvl="3" w:tplc="4809000F" w:tentative="1">
      <w:start w:val="1"/>
      <w:numFmt w:val="decimal"/>
      <w:lvlText w:val="%4."/>
      <w:lvlJc w:val="left"/>
      <w:pPr>
        <w:ind w:left="5072" w:hanging="360"/>
      </w:pPr>
    </w:lvl>
    <w:lvl w:ilvl="4" w:tplc="48090019" w:tentative="1">
      <w:start w:val="1"/>
      <w:numFmt w:val="lowerLetter"/>
      <w:lvlText w:val="%5."/>
      <w:lvlJc w:val="left"/>
      <w:pPr>
        <w:ind w:left="5792" w:hanging="360"/>
      </w:pPr>
    </w:lvl>
    <w:lvl w:ilvl="5" w:tplc="4809001B" w:tentative="1">
      <w:start w:val="1"/>
      <w:numFmt w:val="lowerRoman"/>
      <w:lvlText w:val="%6."/>
      <w:lvlJc w:val="right"/>
      <w:pPr>
        <w:ind w:left="6512" w:hanging="180"/>
      </w:pPr>
    </w:lvl>
    <w:lvl w:ilvl="6" w:tplc="4809000F" w:tentative="1">
      <w:start w:val="1"/>
      <w:numFmt w:val="decimal"/>
      <w:lvlText w:val="%7."/>
      <w:lvlJc w:val="left"/>
      <w:pPr>
        <w:ind w:left="7232" w:hanging="360"/>
      </w:pPr>
    </w:lvl>
    <w:lvl w:ilvl="7" w:tplc="48090019" w:tentative="1">
      <w:start w:val="1"/>
      <w:numFmt w:val="lowerLetter"/>
      <w:lvlText w:val="%8."/>
      <w:lvlJc w:val="left"/>
      <w:pPr>
        <w:ind w:left="7952" w:hanging="360"/>
      </w:pPr>
    </w:lvl>
    <w:lvl w:ilvl="8" w:tplc="4809001B" w:tentative="1">
      <w:start w:val="1"/>
      <w:numFmt w:val="lowerRoman"/>
      <w:lvlText w:val="%9."/>
      <w:lvlJc w:val="right"/>
      <w:pPr>
        <w:ind w:left="8672" w:hanging="180"/>
      </w:pPr>
    </w:lvl>
  </w:abstractNum>
  <w:abstractNum w:abstractNumId="22">
    <w:nsid w:val="1C1D3BEE"/>
    <w:multiLevelType w:val="hybridMultilevel"/>
    <w:tmpl w:val="5CA0EF2E"/>
    <w:lvl w:ilvl="0" w:tplc="3C92FDD2">
      <w:start w:val="1"/>
      <w:numFmt w:val="decimal"/>
      <w:lvlText w:val="%1."/>
      <w:lvlJc w:val="left"/>
      <w:pPr>
        <w:ind w:left="1185" w:hanging="360"/>
      </w:pPr>
      <w:rPr>
        <w:rFonts w:asciiTheme="majorHAnsi" w:hAnsiTheme="majorHAnsi" w:cstheme="majorHAnsi" w:hint="default"/>
        <w:b w:val="0"/>
        <w:i w:val="0"/>
        <w:sz w:val="24"/>
        <w:szCs w:val="24"/>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3">
    <w:nsid w:val="1EA30EAE"/>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EA84372"/>
    <w:multiLevelType w:val="hybridMultilevel"/>
    <w:tmpl w:val="5CA0EF2E"/>
    <w:lvl w:ilvl="0" w:tplc="3C92FDD2">
      <w:start w:val="1"/>
      <w:numFmt w:val="decimal"/>
      <w:lvlText w:val="%1."/>
      <w:lvlJc w:val="left"/>
      <w:pPr>
        <w:ind w:left="1185" w:hanging="360"/>
      </w:pPr>
      <w:rPr>
        <w:rFonts w:asciiTheme="majorHAnsi" w:hAnsiTheme="majorHAnsi" w:cstheme="majorHAnsi" w:hint="default"/>
        <w:b w:val="0"/>
        <w:i w:val="0"/>
        <w:sz w:val="24"/>
        <w:szCs w:val="24"/>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5">
    <w:nsid w:val="227F204B"/>
    <w:multiLevelType w:val="hybridMultilevel"/>
    <w:tmpl w:val="DB12F738"/>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6">
    <w:nsid w:val="243A7DD8"/>
    <w:multiLevelType w:val="multilevel"/>
    <w:tmpl w:val="8E2CD3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nsid w:val="29B0079B"/>
    <w:multiLevelType w:val="hybridMultilevel"/>
    <w:tmpl w:val="E892AF72"/>
    <w:lvl w:ilvl="0" w:tplc="BE7C2CDC">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F1E3E2E"/>
    <w:multiLevelType w:val="hybridMultilevel"/>
    <w:tmpl w:val="DB9EC0C8"/>
    <w:lvl w:ilvl="0" w:tplc="DEF01FC2">
      <w:start w:val="3"/>
      <w:numFmt w:val="bullet"/>
      <w:lvlText w:val="-"/>
      <w:lvlJc w:val="left"/>
      <w:pPr>
        <w:ind w:left="786" w:hanging="360"/>
      </w:pPr>
      <w:rPr>
        <w:rFonts w:ascii="Times New Roman" w:hAnsi="Times New Roman" w:cs="Times New Roman"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24D669F"/>
    <w:multiLevelType w:val="hybridMultilevel"/>
    <w:tmpl w:val="109ED66C"/>
    <w:lvl w:ilvl="0" w:tplc="AA96DBC8">
      <w:start w:val="1"/>
      <w:numFmt w:val="bullet"/>
      <w:lvlText w:val="-"/>
      <w:lvlJc w:val="left"/>
      <w:pPr>
        <w:tabs>
          <w:tab w:val="num" w:pos="720"/>
        </w:tabs>
        <w:ind w:left="720" w:hanging="360"/>
      </w:pPr>
      <w:rPr>
        <w:rFonts w:ascii="Times New Roman" w:hAnsi="Times New Roman" w:hint="default"/>
      </w:rPr>
    </w:lvl>
    <w:lvl w:ilvl="1" w:tplc="2C52BB28" w:tentative="1">
      <w:start w:val="1"/>
      <w:numFmt w:val="bullet"/>
      <w:lvlText w:val="-"/>
      <w:lvlJc w:val="left"/>
      <w:pPr>
        <w:tabs>
          <w:tab w:val="num" w:pos="1440"/>
        </w:tabs>
        <w:ind w:left="1440" w:hanging="360"/>
      </w:pPr>
      <w:rPr>
        <w:rFonts w:ascii="Times New Roman" w:hAnsi="Times New Roman" w:hint="default"/>
      </w:rPr>
    </w:lvl>
    <w:lvl w:ilvl="2" w:tplc="729C387A" w:tentative="1">
      <w:start w:val="1"/>
      <w:numFmt w:val="bullet"/>
      <w:lvlText w:val="-"/>
      <w:lvlJc w:val="left"/>
      <w:pPr>
        <w:tabs>
          <w:tab w:val="num" w:pos="2160"/>
        </w:tabs>
        <w:ind w:left="2160" w:hanging="360"/>
      </w:pPr>
      <w:rPr>
        <w:rFonts w:ascii="Times New Roman" w:hAnsi="Times New Roman" w:hint="default"/>
      </w:rPr>
    </w:lvl>
    <w:lvl w:ilvl="3" w:tplc="1B5272AA" w:tentative="1">
      <w:start w:val="1"/>
      <w:numFmt w:val="bullet"/>
      <w:lvlText w:val="-"/>
      <w:lvlJc w:val="left"/>
      <w:pPr>
        <w:tabs>
          <w:tab w:val="num" w:pos="2880"/>
        </w:tabs>
        <w:ind w:left="2880" w:hanging="360"/>
      </w:pPr>
      <w:rPr>
        <w:rFonts w:ascii="Times New Roman" w:hAnsi="Times New Roman" w:hint="default"/>
      </w:rPr>
    </w:lvl>
    <w:lvl w:ilvl="4" w:tplc="4A38B18E" w:tentative="1">
      <w:start w:val="1"/>
      <w:numFmt w:val="bullet"/>
      <w:lvlText w:val="-"/>
      <w:lvlJc w:val="left"/>
      <w:pPr>
        <w:tabs>
          <w:tab w:val="num" w:pos="3600"/>
        </w:tabs>
        <w:ind w:left="3600" w:hanging="360"/>
      </w:pPr>
      <w:rPr>
        <w:rFonts w:ascii="Times New Roman" w:hAnsi="Times New Roman" w:hint="default"/>
      </w:rPr>
    </w:lvl>
    <w:lvl w:ilvl="5" w:tplc="47E463F2" w:tentative="1">
      <w:start w:val="1"/>
      <w:numFmt w:val="bullet"/>
      <w:lvlText w:val="-"/>
      <w:lvlJc w:val="left"/>
      <w:pPr>
        <w:tabs>
          <w:tab w:val="num" w:pos="4320"/>
        </w:tabs>
        <w:ind w:left="4320" w:hanging="360"/>
      </w:pPr>
      <w:rPr>
        <w:rFonts w:ascii="Times New Roman" w:hAnsi="Times New Roman" w:hint="default"/>
      </w:rPr>
    </w:lvl>
    <w:lvl w:ilvl="6" w:tplc="91C01B28" w:tentative="1">
      <w:start w:val="1"/>
      <w:numFmt w:val="bullet"/>
      <w:lvlText w:val="-"/>
      <w:lvlJc w:val="left"/>
      <w:pPr>
        <w:tabs>
          <w:tab w:val="num" w:pos="5040"/>
        </w:tabs>
        <w:ind w:left="5040" w:hanging="360"/>
      </w:pPr>
      <w:rPr>
        <w:rFonts w:ascii="Times New Roman" w:hAnsi="Times New Roman" w:hint="default"/>
      </w:rPr>
    </w:lvl>
    <w:lvl w:ilvl="7" w:tplc="3CDE965C" w:tentative="1">
      <w:start w:val="1"/>
      <w:numFmt w:val="bullet"/>
      <w:lvlText w:val="-"/>
      <w:lvlJc w:val="left"/>
      <w:pPr>
        <w:tabs>
          <w:tab w:val="num" w:pos="5760"/>
        </w:tabs>
        <w:ind w:left="5760" w:hanging="360"/>
      </w:pPr>
      <w:rPr>
        <w:rFonts w:ascii="Times New Roman" w:hAnsi="Times New Roman" w:hint="default"/>
      </w:rPr>
    </w:lvl>
    <w:lvl w:ilvl="8" w:tplc="F4D41502" w:tentative="1">
      <w:start w:val="1"/>
      <w:numFmt w:val="bullet"/>
      <w:lvlText w:val="-"/>
      <w:lvlJc w:val="left"/>
      <w:pPr>
        <w:tabs>
          <w:tab w:val="num" w:pos="6480"/>
        </w:tabs>
        <w:ind w:left="6480" w:hanging="360"/>
      </w:pPr>
      <w:rPr>
        <w:rFonts w:ascii="Times New Roman" w:hAnsi="Times New Roman" w:hint="default"/>
      </w:rPr>
    </w:lvl>
  </w:abstractNum>
  <w:abstractNum w:abstractNumId="30">
    <w:nsid w:val="330342D5"/>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33CF3AB4"/>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5FF33F2"/>
    <w:multiLevelType w:val="hybridMultilevel"/>
    <w:tmpl w:val="5FB4E58C"/>
    <w:lvl w:ilvl="0" w:tplc="BFCEF46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7811252"/>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381D6392"/>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39762B13"/>
    <w:multiLevelType w:val="multilevel"/>
    <w:tmpl w:val="5366E26E"/>
    <w:lvl w:ilvl="0">
      <w:start w:val="1"/>
      <w:numFmt w:val="decimal"/>
      <w:lvlText w:val="%1."/>
      <w:lvlJc w:val="left"/>
      <w:pPr>
        <w:ind w:left="360" w:hanging="360"/>
      </w:pPr>
      <w:rPr>
        <w:rFonts w:hint="default"/>
        <w:b/>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3A0F243A"/>
    <w:multiLevelType w:val="hybridMultilevel"/>
    <w:tmpl w:val="20085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ACF5CB9"/>
    <w:multiLevelType w:val="hybridMultilevel"/>
    <w:tmpl w:val="CCE29B6E"/>
    <w:lvl w:ilvl="0" w:tplc="0409000F">
      <w:start w:val="1"/>
      <w:numFmt w:val="decimal"/>
      <w:lvlText w:val="%1."/>
      <w:lvlJc w:val="left"/>
      <w:pPr>
        <w:tabs>
          <w:tab w:val="num" w:pos="907"/>
        </w:tabs>
        <w:ind w:left="907" w:hanging="510"/>
      </w:pPr>
      <w:rPr>
        <w:rFonts w:hint="default"/>
        <w:sz w:val="26"/>
        <w:szCs w:val="2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3B671963"/>
    <w:multiLevelType w:val="multilevel"/>
    <w:tmpl w:val="3264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E5A3AC7"/>
    <w:multiLevelType w:val="hybridMultilevel"/>
    <w:tmpl w:val="63C05B16"/>
    <w:lvl w:ilvl="0" w:tplc="E2AA339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FA15064"/>
    <w:multiLevelType w:val="multilevel"/>
    <w:tmpl w:val="25AA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0413058"/>
    <w:multiLevelType w:val="multilevel"/>
    <w:tmpl w:val="25AA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3F01D89"/>
    <w:multiLevelType w:val="hybridMultilevel"/>
    <w:tmpl w:val="5FB4E58C"/>
    <w:lvl w:ilvl="0" w:tplc="BFCEF46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64C04BC"/>
    <w:multiLevelType w:val="multilevel"/>
    <w:tmpl w:val="F494740A"/>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468D5C23"/>
    <w:multiLevelType w:val="hybridMultilevel"/>
    <w:tmpl w:val="9E3AC686"/>
    <w:lvl w:ilvl="0" w:tplc="CE24E5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4B5F37FE"/>
    <w:multiLevelType w:val="multilevel"/>
    <w:tmpl w:val="A622EA94"/>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B77485F"/>
    <w:multiLevelType w:val="hybridMultilevel"/>
    <w:tmpl w:val="3968D5F0"/>
    <w:lvl w:ilvl="0" w:tplc="0409000F">
      <w:start w:val="1"/>
      <w:numFmt w:val="decimal"/>
      <w:lvlText w:val="%1."/>
      <w:lvlJc w:val="left"/>
      <w:pPr>
        <w:tabs>
          <w:tab w:val="num" w:pos="1101"/>
        </w:tabs>
        <w:ind w:left="1101"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4D404600"/>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4FAB1292"/>
    <w:multiLevelType w:val="hybridMultilevel"/>
    <w:tmpl w:val="400A4234"/>
    <w:lvl w:ilvl="0" w:tplc="59CAFBAE">
      <w:start w:val="1"/>
      <w:numFmt w:val="bullet"/>
      <w:lvlText w:val="-"/>
      <w:lvlJc w:val="left"/>
      <w:pPr>
        <w:tabs>
          <w:tab w:val="num" w:pos="720"/>
        </w:tabs>
        <w:ind w:left="720" w:hanging="360"/>
      </w:pPr>
      <w:rPr>
        <w:rFonts w:ascii="Times New Roman" w:hAnsi="Times New Roman" w:hint="default"/>
      </w:rPr>
    </w:lvl>
    <w:lvl w:ilvl="1" w:tplc="F7F4FB96" w:tentative="1">
      <w:start w:val="1"/>
      <w:numFmt w:val="bullet"/>
      <w:lvlText w:val="-"/>
      <w:lvlJc w:val="left"/>
      <w:pPr>
        <w:tabs>
          <w:tab w:val="num" w:pos="1440"/>
        </w:tabs>
        <w:ind w:left="1440" w:hanging="360"/>
      </w:pPr>
      <w:rPr>
        <w:rFonts w:ascii="Times New Roman" w:hAnsi="Times New Roman" w:hint="default"/>
      </w:rPr>
    </w:lvl>
    <w:lvl w:ilvl="2" w:tplc="57525806" w:tentative="1">
      <w:start w:val="1"/>
      <w:numFmt w:val="bullet"/>
      <w:lvlText w:val="-"/>
      <w:lvlJc w:val="left"/>
      <w:pPr>
        <w:tabs>
          <w:tab w:val="num" w:pos="2160"/>
        </w:tabs>
        <w:ind w:left="2160" w:hanging="360"/>
      </w:pPr>
      <w:rPr>
        <w:rFonts w:ascii="Times New Roman" w:hAnsi="Times New Roman" w:hint="default"/>
      </w:rPr>
    </w:lvl>
    <w:lvl w:ilvl="3" w:tplc="2FE006E0" w:tentative="1">
      <w:start w:val="1"/>
      <w:numFmt w:val="bullet"/>
      <w:lvlText w:val="-"/>
      <w:lvlJc w:val="left"/>
      <w:pPr>
        <w:tabs>
          <w:tab w:val="num" w:pos="2880"/>
        </w:tabs>
        <w:ind w:left="2880" w:hanging="360"/>
      </w:pPr>
      <w:rPr>
        <w:rFonts w:ascii="Times New Roman" w:hAnsi="Times New Roman" w:hint="default"/>
      </w:rPr>
    </w:lvl>
    <w:lvl w:ilvl="4" w:tplc="1DA6A934" w:tentative="1">
      <w:start w:val="1"/>
      <w:numFmt w:val="bullet"/>
      <w:lvlText w:val="-"/>
      <w:lvlJc w:val="left"/>
      <w:pPr>
        <w:tabs>
          <w:tab w:val="num" w:pos="3600"/>
        </w:tabs>
        <w:ind w:left="3600" w:hanging="360"/>
      </w:pPr>
      <w:rPr>
        <w:rFonts w:ascii="Times New Roman" w:hAnsi="Times New Roman" w:hint="default"/>
      </w:rPr>
    </w:lvl>
    <w:lvl w:ilvl="5" w:tplc="C20254A6" w:tentative="1">
      <w:start w:val="1"/>
      <w:numFmt w:val="bullet"/>
      <w:lvlText w:val="-"/>
      <w:lvlJc w:val="left"/>
      <w:pPr>
        <w:tabs>
          <w:tab w:val="num" w:pos="4320"/>
        </w:tabs>
        <w:ind w:left="4320" w:hanging="360"/>
      </w:pPr>
      <w:rPr>
        <w:rFonts w:ascii="Times New Roman" w:hAnsi="Times New Roman" w:hint="default"/>
      </w:rPr>
    </w:lvl>
    <w:lvl w:ilvl="6" w:tplc="BFF25824" w:tentative="1">
      <w:start w:val="1"/>
      <w:numFmt w:val="bullet"/>
      <w:lvlText w:val="-"/>
      <w:lvlJc w:val="left"/>
      <w:pPr>
        <w:tabs>
          <w:tab w:val="num" w:pos="5040"/>
        </w:tabs>
        <w:ind w:left="5040" w:hanging="360"/>
      </w:pPr>
      <w:rPr>
        <w:rFonts w:ascii="Times New Roman" w:hAnsi="Times New Roman" w:hint="default"/>
      </w:rPr>
    </w:lvl>
    <w:lvl w:ilvl="7" w:tplc="D15C3B60" w:tentative="1">
      <w:start w:val="1"/>
      <w:numFmt w:val="bullet"/>
      <w:lvlText w:val="-"/>
      <w:lvlJc w:val="left"/>
      <w:pPr>
        <w:tabs>
          <w:tab w:val="num" w:pos="5760"/>
        </w:tabs>
        <w:ind w:left="5760" w:hanging="360"/>
      </w:pPr>
      <w:rPr>
        <w:rFonts w:ascii="Times New Roman" w:hAnsi="Times New Roman" w:hint="default"/>
      </w:rPr>
    </w:lvl>
    <w:lvl w:ilvl="8" w:tplc="42D693C6" w:tentative="1">
      <w:start w:val="1"/>
      <w:numFmt w:val="bullet"/>
      <w:lvlText w:val="-"/>
      <w:lvlJc w:val="left"/>
      <w:pPr>
        <w:tabs>
          <w:tab w:val="num" w:pos="6480"/>
        </w:tabs>
        <w:ind w:left="6480" w:hanging="360"/>
      </w:pPr>
      <w:rPr>
        <w:rFonts w:ascii="Times New Roman" w:hAnsi="Times New Roman" w:hint="default"/>
      </w:rPr>
    </w:lvl>
  </w:abstractNum>
  <w:abstractNum w:abstractNumId="50">
    <w:nsid w:val="53150751"/>
    <w:multiLevelType w:val="multilevel"/>
    <w:tmpl w:val="F494740A"/>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4D41764"/>
    <w:multiLevelType w:val="hybridMultilevel"/>
    <w:tmpl w:val="17C05F8A"/>
    <w:lvl w:ilvl="0" w:tplc="378C57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9B8213D"/>
    <w:multiLevelType w:val="hybridMultilevel"/>
    <w:tmpl w:val="B238B242"/>
    <w:lvl w:ilvl="0" w:tplc="FB404DD8">
      <w:start w:val="1"/>
      <w:numFmt w:val="bullet"/>
      <w:pStyle w:val="Style2"/>
      <w:lvlText w:val=""/>
      <w:lvlJc w:val="left"/>
      <w:pPr>
        <w:tabs>
          <w:tab w:val="num" w:pos="1134"/>
        </w:tabs>
        <w:ind w:left="1134" w:hanging="283"/>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5A163FB2"/>
    <w:multiLevelType w:val="hybridMultilevel"/>
    <w:tmpl w:val="FA6C9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BF807A6"/>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5DE1557C"/>
    <w:multiLevelType w:val="hybridMultilevel"/>
    <w:tmpl w:val="DB12F738"/>
    <w:lvl w:ilvl="0" w:tplc="4809000F">
      <w:start w:val="1"/>
      <w:numFmt w:val="decimal"/>
      <w:lvlText w:val="%1."/>
      <w:lvlJc w:val="left"/>
      <w:pPr>
        <w:ind w:left="2912" w:hanging="360"/>
      </w:pPr>
      <w:rPr>
        <w:rFonts w:hint="default"/>
      </w:rPr>
    </w:lvl>
    <w:lvl w:ilvl="1" w:tplc="48090019" w:tentative="1">
      <w:start w:val="1"/>
      <w:numFmt w:val="lowerLetter"/>
      <w:lvlText w:val="%2."/>
      <w:lvlJc w:val="left"/>
      <w:pPr>
        <w:ind w:left="3632" w:hanging="360"/>
      </w:pPr>
    </w:lvl>
    <w:lvl w:ilvl="2" w:tplc="4809001B" w:tentative="1">
      <w:start w:val="1"/>
      <w:numFmt w:val="lowerRoman"/>
      <w:lvlText w:val="%3."/>
      <w:lvlJc w:val="right"/>
      <w:pPr>
        <w:ind w:left="4352" w:hanging="180"/>
      </w:pPr>
    </w:lvl>
    <w:lvl w:ilvl="3" w:tplc="4809000F" w:tentative="1">
      <w:start w:val="1"/>
      <w:numFmt w:val="decimal"/>
      <w:lvlText w:val="%4."/>
      <w:lvlJc w:val="left"/>
      <w:pPr>
        <w:ind w:left="5072" w:hanging="360"/>
      </w:pPr>
    </w:lvl>
    <w:lvl w:ilvl="4" w:tplc="48090019" w:tentative="1">
      <w:start w:val="1"/>
      <w:numFmt w:val="lowerLetter"/>
      <w:lvlText w:val="%5."/>
      <w:lvlJc w:val="left"/>
      <w:pPr>
        <w:ind w:left="5792" w:hanging="360"/>
      </w:pPr>
    </w:lvl>
    <w:lvl w:ilvl="5" w:tplc="4809001B" w:tentative="1">
      <w:start w:val="1"/>
      <w:numFmt w:val="lowerRoman"/>
      <w:lvlText w:val="%6."/>
      <w:lvlJc w:val="right"/>
      <w:pPr>
        <w:ind w:left="6512" w:hanging="180"/>
      </w:pPr>
    </w:lvl>
    <w:lvl w:ilvl="6" w:tplc="4809000F" w:tentative="1">
      <w:start w:val="1"/>
      <w:numFmt w:val="decimal"/>
      <w:lvlText w:val="%7."/>
      <w:lvlJc w:val="left"/>
      <w:pPr>
        <w:ind w:left="7232" w:hanging="360"/>
      </w:pPr>
    </w:lvl>
    <w:lvl w:ilvl="7" w:tplc="48090019" w:tentative="1">
      <w:start w:val="1"/>
      <w:numFmt w:val="lowerLetter"/>
      <w:lvlText w:val="%8."/>
      <w:lvlJc w:val="left"/>
      <w:pPr>
        <w:ind w:left="7952" w:hanging="360"/>
      </w:pPr>
    </w:lvl>
    <w:lvl w:ilvl="8" w:tplc="4809001B" w:tentative="1">
      <w:start w:val="1"/>
      <w:numFmt w:val="lowerRoman"/>
      <w:lvlText w:val="%9."/>
      <w:lvlJc w:val="right"/>
      <w:pPr>
        <w:ind w:left="8672" w:hanging="180"/>
      </w:pPr>
    </w:lvl>
  </w:abstractNum>
  <w:abstractNum w:abstractNumId="56">
    <w:nsid w:val="5EB87C22"/>
    <w:multiLevelType w:val="hybridMultilevel"/>
    <w:tmpl w:val="DB12F738"/>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7">
    <w:nsid w:val="62134CAC"/>
    <w:multiLevelType w:val="hybridMultilevel"/>
    <w:tmpl w:val="5CA0EF2E"/>
    <w:lvl w:ilvl="0" w:tplc="3C92FDD2">
      <w:start w:val="1"/>
      <w:numFmt w:val="decimal"/>
      <w:lvlText w:val="%1."/>
      <w:lvlJc w:val="left"/>
      <w:pPr>
        <w:ind w:left="1185" w:hanging="360"/>
      </w:pPr>
      <w:rPr>
        <w:rFonts w:asciiTheme="majorHAnsi" w:hAnsiTheme="majorHAnsi" w:cstheme="majorHAnsi" w:hint="default"/>
        <w:b w:val="0"/>
        <w:i w:val="0"/>
        <w:sz w:val="24"/>
        <w:szCs w:val="24"/>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58">
    <w:nsid w:val="633366F5"/>
    <w:multiLevelType w:val="hybridMultilevel"/>
    <w:tmpl w:val="17E299D0"/>
    <w:lvl w:ilvl="0" w:tplc="50566DC8">
      <w:start w:val="1"/>
      <w:numFmt w:val="decimal"/>
      <w:pStyle w:val="TOC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6C430A2"/>
    <w:multiLevelType w:val="hybridMultilevel"/>
    <w:tmpl w:val="B7141B58"/>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340"/>
        </w:tabs>
        <w:ind w:left="2340" w:hanging="360"/>
      </w:pPr>
      <w:rPr>
        <w:rFonts w:ascii="Symbol" w:hAnsi="Symbol" w:hint="default"/>
      </w:rPr>
    </w:lvl>
    <w:lvl w:ilvl="3" w:tplc="64381B14">
      <w:start w:val="1"/>
      <w:numFmt w:val="bullet"/>
      <w:lvlText w:val="-"/>
      <w:lvlJc w:val="left"/>
      <w:pPr>
        <w:ind w:left="2880" w:hanging="360"/>
      </w:pPr>
      <w:rPr>
        <w:rFonts w:ascii="Times New Roman" w:eastAsiaTheme="minorHAnsi"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68140A8E"/>
    <w:multiLevelType w:val="multilevel"/>
    <w:tmpl w:val="F494740A"/>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6AA62FE5"/>
    <w:multiLevelType w:val="multilevel"/>
    <w:tmpl w:val="8E2CD3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2">
    <w:nsid w:val="6EFB7491"/>
    <w:multiLevelType w:val="multilevel"/>
    <w:tmpl w:val="A622EA94"/>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2EF1518"/>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73A02276"/>
    <w:multiLevelType w:val="hybridMultilevel"/>
    <w:tmpl w:val="A7608780"/>
    <w:lvl w:ilvl="0" w:tplc="A13E5184">
      <w:start w:val="1"/>
      <w:numFmt w:val="bullet"/>
      <w:lvlText w:val="-"/>
      <w:lvlJc w:val="left"/>
      <w:pPr>
        <w:tabs>
          <w:tab w:val="num" w:pos="720"/>
        </w:tabs>
        <w:ind w:left="720" w:hanging="360"/>
      </w:pPr>
      <w:rPr>
        <w:rFonts w:ascii="Times New Roman" w:hAnsi="Times New Roman" w:hint="default"/>
      </w:rPr>
    </w:lvl>
    <w:lvl w:ilvl="1" w:tplc="CB0E4EAC" w:tentative="1">
      <w:start w:val="1"/>
      <w:numFmt w:val="bullet"/>
      <w:lvlText w:val="-"/>
      <w:lvlJc w:val="left"/>
      <w:pPr>
        <w:tabs>
          <w:tab w:val="num" w:pos="1440"/>
        </w:tabs>
        <w:ind w:left="1440" w:hanging="360"/>
      </w:pPr>
      <w:rPr>
        <w:rFonts w:ascii="Times New Roman" w:hAnsi="Times New Roman" w:hint="default"/>
      </w:rPr>
    </w:lvl>
    <w:lvl w:ilvl="2" w:tplc="6FE03E0A" w:tentative="1">
      <w:start w:val="1"/>
      <w:numFmt w:val="bullet"/>
      <w:lvlText w:val="-"/>
      <w:lvlJc w:val="left"/>
      <w:pPr>
        <w:tabs>
          <w:tab w:val="num" w:pos="2160"/>
        </w:tabs>
        <w:ind w:left="2160" w:hanging="360"/>
      </w:pPr>
      <w:rPr>
        <w:rFonts w:ascii="Times New Roman" w:hAnsi="Times New Roman" w:hint="default"/>
      </w:rPr>
    </w:lvl>
    <w:lvl w:ilvl="3" w:tplc="8CC6F282" w:tentative="1">
      <w:start w:val="1"/>
      <w:numFmt w:val="bullet"/>
      <w:lvlText w:val="-"/>
      <w:lvlJc w:val="left"/>
      <w:pPr>
        <w:tabs>
          <w:tab w:val="num" w:pos="2880"/>
        </w:tabs>
        <w:ind w:left="2880" w:hanging="360"/>
      </w:pPr>
      <w:rPr>
        <w:rFonts w:ascii="Times New Roman" w:hAnsi="Times New Roman" w:hint="default"/>
      </w:rPr>
    </w:lvl>
    <w:lvl w:ilvl="4" w:tplc="09405F6A" w:tentative="1">
      <w:start w:val="1"/>
      <w:numFmt w:val="bullet"/>
      <w:lvlText w:val="-"/>
      <w:lvlJc w:val="left"/>
      <w:pPr>
        <w:tabs>
          <w:tab w:val="num" w:pos="3600"/>
        </w:tabs>
        <w:ind w:left="3600" w:hanging="360"/>
      </w:pPr>
      <w:rPr>
        <w:rFonts w:ascii="Times New Roman" w:hAnsi="Times New Roman" w:hint="default"/>
      </w:rPr>
    </w:lvl>
    <w:lvl w:ilvl="5" w:tplc="CB96D486" w:tentative="1">
      <w:start w:val="1"/>
      <w:numFmt w:val="bullet"/>
      <w:lvlText w:val="-"/>
      <w:lvlJc w:val="left"/>
      <w:pPr>
        <w:tabs>
          <w:tab w:val="num" w:pos="4320"/>
        </w:tabs>
        <w:ind w:left="4320" w:hanging="360"/>
      </w:pPr>
      <w:rPr>
        <w:rFonts w:ascii="Times New Roman" w:hAnsi="Times New Roman" w:hint="default"/>
      </w:rPr>
    </w:lvl>
    <w:lvl w:ilvl="6" w:tplc="CBD426C6" w:tentative="1">
      <w:start w:val="1"/>
      <w:numFmt w:val="bullet"/>
      <w:lvlText w:val="-"/>
      <w:lvlJc w:val="left"/>
      <w:pPr>
        <w:tabs>
          <w:tab w:val="num" w:pos="5040"/>
        </w:tabs>
        <w:ind w:left="5040" w:hanging="360"/>
      </w:pPr>
      <w:rPr>
        <w:rFonts w:ascii="Times New Roman" w:hAnsi="Times New Roman" w:hint="default"/>
      </w:rPr>
    </w:lvl>
    <w:lvl w:ilvl="7" w:tplc="C42A29BE" w:tentative="1">
      <w:start w:val="1"/>
      <w:numFmt w:val="bullet"/>
      <w:lvlText w:val="-"/>
      <w:lvlJc w:val="left"/>
      <w:pPr>
        <w:tabs>
          <w:tab w:val="num" w:pos="5760"/>
        </w:tabs>
        <w:ind w:left="5760" w:hanging="360"/>
      </w:pPr>
      <w:rPr>
        <w:rFonts w:ascii="Times New Roman" w:hAnsi="Times New Roman" w:hint="default"/>
      </w:rPr>
    </w:lvl>
    <w:lvl w:ilvl="8" w:tplc="A5C051AA" w:tentative="1">
      <w:start w:val="1"/>
      <w:numFmt w:val="bullet"/>
      <w:lvlText w:val="-"/>
      <w:lvlJc w:val="left"/>
      <w:pPr>
        <w:tabs>
          <w:tab w:val="num" w:pos="6480"/>
        </w:tabs>
        <w:ind w:left="6480" w:hanging="360"/>
      </w:pPr>
      <w:rPr>
        <w:rFonts w:ascii="Times New Roman" w:hAnsi="Times New Roman" w:hint="default"/>
      </w:rPr>
    </w:lvl>
  </w:abstractNum>
  <w:abstractNum w:abstractNumId="65">
    <w:nsid w:val="760F649C"/>
    <w:multiLevelType w:val="hybridMultilevel"/>
    <w:tmpl w:val="CBC4B020"/>
    <w:lvl w:ilvl="0" w:tplc="662C2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6207457"/>
    <w:multiLevelType w:val="multilevel"/>
    <w:tmpl w:val="F494740A"/>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780A77E5"/>
    <w:multiLevelType w:val="hybridMultilevel"/>
    <w:tmpl w:val="F2AEB490"/>
    <w:lvl w:ilvl="0" w:tplc="EC2A85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ABD69B4"/>
    <w:multiLevelType w:val="multilevel"/>
    <w:tmpl w:val="F494740A"/>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7C5E66AB"/>
    <w:multiLevelType w:val="hybridMultilevel"/>
    <w:tmpl w:val="DB12F738"/>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0">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CEB15BA"/>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D061D79"/>
    <w:multiLevelType w:val="hybridMultilevel"/>
    <w:tmpl w:val="B7523962"/>
    <w:lvl w:ilvl="0" w:tplc="DF9C01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DB9722E"/>
    <w:multiLevelType w:val="hybridMultilevel"/>
    <w:tmpl w:val="2BEA09D2"/>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EDB5DBF"/>
    <w:multiLevelType w:val="hybridMultilevel"/>
    <w:tmpl w:val="51E0785E"/>
    <w:lvl w:ilvl="0" w:tplc="8A28A3C4">
      <w:numFmt w:val="bullet"/>
      <w:lvlText w:val=""/>
      <w:lvlJc w:val="left"/>
      <w:pPr>
        <w:ind w:left="1287" w:hanging="360"/>
      </w:pPr>
      <w:rPr>
        <w:rFonts w:ascii="Symbol" w:eastAsia="Calibri" w:hAnsi="Symbol"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0"/>
  </w:num>
  <w:num w:numId="2">
    <w:abstractNumId w:val="8"/>
  </w:num>
  <w:num w:numId="3">
    <w:abstractNumId w:val="12"/>
  </w:num>
  <w:num w:numId="4">
    <w:abstractNumId w:val="6"/>
  </w:num>
  <w:num w:numId="5">
    <w:abstractNumId w:val="28"/>
  </w:num>
  <w:num w:numId="6">
    <w:abstractNumId w:val="73"/>
  </w:num>
  <w:num w:numId="7">
    <w:abstractNumId w:val="0"/>
  </w:num>
  <w:num w:numId="8">
    <w:abstractNumId w:val="43"/>
  </w:num>
  <w:num w:numId="9">
    <w:abstractNumId w:val="56"/>
  </w:num>
  <w:num w:numId="10">
    <w:abstractNumId w:val="61"/>
  </w:num>
  <w:num w:numId="11">
    <w:abstractNumId w:val="51"/>
  </w:num>
  <w:num w:numId="12">
    <w:abstractNumId w:val="27"/>
  </w:num>
  <w:num w:numId="13">
    <w:abstractNumId w:val="39"/>
  </w:num>
  <w:num w:numId="14">
    <w:abstractNumId w:val="5"/>
  </w:num>
  <w:num w:numId="15">
    <w:abstractNumId w:val="37"/>
  </w:num>
  <w:num w:numId="16">
    <w:abstractNumId w:val="14"/>
  </w:num>
  <w:num w:numId="17">
    <w:abstractNumId w:val="52"/>
  </w:num>
  <w:num w:numId="18">
    <w:abstractNumId w:val="16"/>
  </w:num>
  <w:num w:numId="19">
    <w:abstractNumId w:val="2"/>
  </w:num>
  <w:num w:numId="20">
    <w:abstractNumId w:val="53"/>
  </w:num>
  <w:num w:numId="21">
    <w:abstractNumId w:val="40"/>
  </w:num>
  <w:num w:numId="22">
    <w:abstractNumId w:val="29"/>
  </w:num>
  <w:num w:numId="23">
    <w:abstractNumId w:val="9"/>
  </w:num>
  <w:num w:numId="24">
    <w:abstractNumId w:val="49"/>
  </w:num>
  <w:num w:numId="25">
    <w:abstractNumId w:val="64"/>
  </w:num>
  <w:num w:numId="26">
    <w:abstractNumId w:val="67"/>
  </w:num>
  <w:num w:numId="27">
    <w:abstractNumId w:val="65"/>
  </w:num>
  <w:num w:numId="28">
    <w:abstractNumId w:val="45"/>
  </w:num>
  <w:num w:numId="29">
    <w:abstractNumId w:val="19"/>
  </w:num>
  <w:num w:numId="30">
    <w:abstractNumId w:val="23"/>
  </w:num>
  <w:num w:numId="31">
    <w:abstractNumId w:val="59"/>
  </w:num>
  <w:num w:numId="32">
    <w:abstractNumId w:val="1"/>
  </w:num>
  <w:num w:numId="33">
    <w:abstractNumId w:val="17"/>
  </w:num>
  <w:num w:numId="34">
    <w:abstractNumId w:val="11"/>
  </w:num>
  <w:num w:numId="35">
    <w:abstractNumId w:val="72"/>
  </w:num>
  <w:num w:numId="36">
    <w:abstractNumId w:val="32"/>
  </w:num>
  <w:num w:numId="37">
    <w:abstractNumId w:val="74"/>
  </w:num>
  <w:num w:numId="38">
    <w:abstractNumId w:val="3"/>
  </w:num>
  <w:num w:numId="39">
    <w:abstractNumId w:val="36"/>
  </w:num>
  <w:num w:numId="40">
    <w:abstractNumId w:val="7"/>
  </w:num>
  <w:num w:numId="41">
    <w:abstractNumId w:val="15"/>
  </w:num>
  <w:num w:numId="42">
    <w:abstractNumId w:val="42"/>
  </w:num>
  <w:num w:numId="43">
    <w:abstractNumId w:val="46"/>
  </w:num>
  <w:num w:numId="44">
    <w:abstractNumId w:val="20"/>
  </w:num>
  <w:num w:numId="45">
    <w:abstractNumId w:val="62"/>
  </w:num>
  <w:num w:numId="46">
    <w:abstractNumId w:val="41"/>
  </w:num>
  <w:num w:numId="47">
    <w:abstractNumId w:val="57"/>
  </w:num>
  <w:num w:numId="48">
    <w:abstractNumId w:val="10"/>
  </w:num>
  <w:num w:numId="49">
    <w:abstractNumId w:val="33"/>
  </w:num>
  <w:num w:numId="50">
    <w:abstractNumId w:val="34"/>
  </w:num>
  <w:num w:numId="51">
    <w:abstractNumId w:val="47"/>
  </w:num>
  <w:num w:numId="52">
    <w:abstractNumId w:val="26"/>
  </w:num>
  <w:num w:numId="53">
    <w:abstractNumId w:val="35"/>
  </w:num>
  <w:num w:numId="54">
    <w:abstractNumId w:val="38"/>
  </w:num>
  <w:num w:numId="55">
    <w:abstractNumId w:val="22"/>
  </w:num>
  <w:num w:numId="56">
    <w:abstractNumId w:val="30"/>
  </w:num>
  <w:num w:numId="57">
    <w:abstractNumId w:val="48"/>
  </w:num>
  <w:num w:numId="58">
    <w:abstractNumId w:val="25"/>
  </w:num>
  <w:num w:numId="59">
    <w:abstractNumId w:val="54"/>
  </w:num>
  <w:num w:numId="60">
    <w:abstractNumId w:val="69"/>
  </w:num>
  <w:num w:numId="61">
    <w:abstractNumId w:val="58"/>
  </w:num>
  <w:num w:numId="62">
    <w:abstractNumId w:val="63"/>
  </w:num>
  <w:num w:numId="63">
    <w:abstractNumId w:val="18"/>
  </w:num>
  <w:num w:numId="64">
    <w:abstractNumId w:val="13"/>
  </w:num>
  <w:num w:numId="65">
    <w:abstractNumId w:val="68"/>
  </w:num>
  <w:num w:numId="66">
    <w:abstractNumId w:val="21"/>
  </w:num>
  <w:num w:numId="67">
    <w:abstractNumId w:val="66"/>
  </w:num>
  <w:num w:numId="68">
    <w:abstractNumId w:val="44"/>
  </w:num>
  <w:num w:numId="69">
    <w:abstractNumId w:val="50"/>
  </w:num>
  <w:num w:numId="70">
    <w:abstractNumId w:val="71"/>
  </w:num>
  <w:num w:numId="71">
    <w:abstractNumId w:val="4"/>
  </w:num>
  <w:num w:numId="72">
    <w:abstractNumId w:val="60"/>
  </w:num>
  <w:num w:numId="73">
    <w:abstractNumId w:val="55"/>
  </w:num>
  <w:num w:numId="74">
    <w:abstractNumId w:val="31"/>
  </w:num>
  <w:num w:numId="75">
    <w:abstractNumId w:val="24"/>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4338"/>
  </w:hdrShapeDefaults>
  <w:footnotePr>
    <w:footnote w:id="0"/>
    <w:footnote w:id="1"/>
  </w:footnotePr>
  <w:endnotePr>
    <w:endnote w:id="0"/>
    <w:endnote w:id="1"/>
  </w:endnotePr>
  <w:compat>
    <w:useFELayout/>
  </w:compat>
  <w:rsids>
    <w:rsidRoot w:val="00643B0A"/>
    <w:rsid w:val="00012A9E"/>
    <w:rsid w:val="00013434"/>
    <w:rsid w:val="00014C12"/>
    <w:rsid w:val="00017A0C"/>
    <w:rsid w:val="000211EC"/>
    <w:rsid w:val="000223B2"/>
    <w:rsid w:val="00023D95"/>
    <w:rsid w:val="00030182"/>
    <w:rsid w:val="0003536F"/>
    <w:rsid w:val="00036018"/>
    <w:rsid w:val="00047558"/>
    <w:rsid w:val="00050932"/>
    <w:rsid w:val="00050AA9"/>
    <w:rsid w:val="00060A31"/>
    <w:rsid w:val="00064C3C"/>
    <w:rsid w:val="000715A5"/>
    <w:rsid w:val="0007261D"/>
    <w:rsid w:val="000739B1"/>
    <w:rsid w:val="000801DC"/>
    <w:rsid w:val="0008231D"/>
    <w:rsid w:val="0008799A"/>
    <w:rsid w:val="00092F08"/>
    <w:rsid w:val="000A6AE1"/>
    <w:rsid w:val="000A6C7F"/>
    <w:rsid w:val="000B582D"/>
    <w:rsid w:val="000B657D"/>
    <w:rsid w:val="000C44FC"/>
    <w:rsid w:val="000D7662"/>
    <w:rsid w:val="000E3DA1"/>
    <w:rsid w:val="000E5687"/>
    <w:rsid w:val="000F48E0"/>
    <w:rsid w:val="000F73FA"/>
    <w:rsid w:val="0010048F"/>
    <w:rsid w:val="001011A3"/>
    <w:rsid w:val="001070F5"/>
    <w:rsid w:val="00107BF1"/>
    <w:rsid w:val="00107F10"/>
    <w:rsid w:val="00112733"/>
    <w:rsid w:val="001145BA"/>
    <w:rsid w:val="00120196"/>
    <w:rsid w:val="0012131C"/>
    <w:rsid w:val="00124D20"/>
    <w:rsid w:val="001254DD"/>
    <w:rsid w:val="00130059"/>
    <w:rsid w:val="00131216"/>
    <w:rsid w:val="00134B3B"/>
    <w:rsid w:val="00135FEB"/>
    <w:rsid w:val="00140130"/>
    <w:rsid w:val="00144D54"/>
    <w:rsid w:val="00145608"/>
    <w:rsid w:val="00151232"/>
    <w:rsid w:val="001630E9"/>
    <w:rsid w:val="001643D6"/>
    <w:rsid w:val="00166509"/>
    <w:rsid w:val="00180166"/>
    <w:rsid w:val="00182486"/>
    <w:rsid w:val="00182F43"/>
    <w:rsid w:val="001859B0"/>
    <w:rsid w:val="001943CC"/>
    <w:rsid w:val="00197149"/>
    <w:rsid w:val="001977BE"/>
    <w:rsid w:val="001A0182"/>
    <w:rsid w:val="001A065A"/>
    <w:rsid w:val="001A1F9C"/>
    <w:rsid w:val="001A3E26"/>
    <w:rsid w:val="001A635B"/>
    <w:rsid w:val="001B3A45"/>
    <w:rsid w:val="001B7589"/>
    <w:rsid w:val="001C07F4"/>
    <w:rsid w:val="001C08D4"/>
    <w:rsid w:val="001C197A"/>
    <w:rsid w:val="001C323D"/>
    <w:rsid w:val="001C3A14"/>
    <w:rsid w:val="001D4A40"/>
    <w:rsid w:val="001D78F8"/>
    <w:rsid w:val="001E79CF"/>
    <w:rsid w:val="00202DEB"/>
    <w:rsid w:val="00211673"/>
    <w:rsid w:val="00211A21"/>
    <w:rsid w:val="002247FA"/>
    <w:rsid w:val="0022738C"/>
    <w:rsid w:val="00227A29"/>
    <w:rsid w:val="00232D62"/>
    <w:rsid w:val="002336D6"/>
    <w:rsid w:val="002345F3"/>
    <w:rsid w:val="002516E0"/>
    <w:rsid w:val="00251B51"/>
    <w:rsid w:val="002565A9"/>
    <w:rsid w:val="0026022B"/>
    <w:rsid w:val="002651E5"/>
    <w:rsid w:val="00276F02"/>
    <w:rsid w:val="00293210"/>
    <w:rsid w:val="002A22AB"/>
    <w:rsid w:val="002A7288"/>
    <w:rsid w:val="002A762C"/>
    <w:rsid w:val="002B212F"/>
    <w:rsid w:val="002C01AF"/>
    <w:rsid w:val="002D2ADA"/>
    <w:rsid w:val="002E113F"/>
    <w:rsid w:val="002E2D1C"/>
    <w:rsid w:val="002E56AB"/>
    <w:rsid w:val="002F658B"/>
    <w:rsid w:val="003041C0"/>
    <w:rsid w:val="003133C9"/>
    <w:rsid w:val="00314A9B"/>
    <w:rsid w:val="00322A4D"/>
    <w:rsid w:val="003260E6"/>
    <w:rsid w:val="00326670"/>
    <w:rsid w:val="00326BE6"/>
    <w:rsid w:val="00327FDF"/>
    <w:rsid w:val="003306BA"/>
    <w:rsid w:val="00332366"/>
    <w:rsid w:val="00336758"/>
    <w:rsid w:val="003409D3"/>
    <w:rsid w:val="0034679C"/>
    <w:rsid w:val="003502B2"/>
    <w:rsid w:val="003568F6"/>
    <w:rsid w:val="00362D52"/>
    <w:rsid w:val="003654AE"/>
    <w:rsid w:val="00370CE6"/>
    <w:rsid w:val="00373F5C"/>
    <w:rsid w:val="00383809"/>
    <w:rsid w:val="003843FC"/>
    <w:rsid w:val="00385D40"/>
    <w:rsid w:val="003862E5"/>
    <w:rsid w:val="003869C7"/>
    <w:rsid w:val="003872B5"/>
    <w:rsid w:val="0039450C"/>
    <w:rsid w:val="003954FC"/>
    <w:rsid w:val="00396B3D"/>
    <w:rsid w:val="003A15AA"/>
    <w:rsid w:val="003A1776"/>
    <w:rsid w:val="003A4772"/>
    <w:rsid w:val="003A6669"/>
    <w:rsid w:val="003B2BCB"/>
    <w:rsid w:val="003B340D"/>
    <w:rsid w:val="003B3B0F"/>
    <w:rsid w:val="003C113A"/>
    <w:rsid w:val="003D2C41"/>
    <w:rsid w:val="003D41F1"/>
    <w:rsid w:val="003D738E"/>
    <w:rsid w:val="003E12D1"/>
    <w:rsid w:val="003E3411"/>
    <w:rsid w:val="003E7C18"/>
    <w:rsid w:val="003F1BBB"/>
    <w:rsid w:val="003F7060"/>
    <w:rsid w:val="00405711"/>
    <w:rsid w:val="00411876"/>
    <w:rsid w:val="00412617"/>
    <w:rsid w:val="004178CD"/>
    <w:rsid w:val="00434AA3"/>
    <w:rsid w:val="00435AF4"/>
    <w:rsid w:val="00441FC3"/>
    <w:rsid w:val="00444249"/>
    <w:rsid w:val="00444565"/>
    <w:rsid w:val="00456578"/>
    <w:rsid w:val="004577C8"/>
    <w:rsid w:val="00467D20"/>
    <w:rsid w:val="00471CB2"/>
    <w:rsid w:val="00475A28"/>
    <w:rsid w:val="004806FD"/>
    <w:rsid w:val="0048460A"/>
    <w:rsid w:val="00486CC3"/>
    <w:rsid w:val="004924C1"/>
    <w:rsid w:val="0049349F"/>
    <w:rsid w:val="004A662C"/>
    <w:rsid w:val="004A7189"/>
    <w:rsid w:val="004B6690"/>
    <w:rsid w:val="004B731A"/>
    <w:rsid w:val="004C0B4F"/>
    <w:rsid w:val="004C324C"/>
    <w:rsid w:val="004D610C"/>
    <w:rsid w:val="004E0D1F"/>
    <w:rsid w:val="004E4133"/>
    <w:rsid w:val="004F0319"/>
    <w:rsid w:val="004F5ECF"/>
    <w:rsid w:val="004F6CF2"/>
    <w:rsid w:val="004F7E7B"/>
    <w:rsid w:val="00500440"/>
    <w:rsid w:val="00506886"/>
    <w:rsid w:val="0051119F"/>
    <w:rsid w:val="00512B66"/>
    <w:rsid w:val="00515F85"/>
    <w:rsid w:val="00521E73"/>
    <w:rsid w:val="005222D0"/>
    <w:rsid w:val="00531142"/>
    <w:rsid w:val="00544C93"/>
    <w:rsid w:val="00554784"/>
    <w:rsid w:val="005620D2"/>
    <w:rsid w:val="00570973"/>
    <w:rsid w:val="00576B2A"/>
    <w:rsid w:val="005820AE"/>
    <w:rsid w:val="00591E21"/>
    <w:rsid w:val="005A05F7"/>
    <w:rsid w:val="005A3979"/>
    <w:rsid w:val="005B2A85"/>
    <w:rsid w:val="005B6BB6"/>
    <w:rsid w:val="005C1F95"/>
    <w:rsid w:val="005C62CF"/>
    <w:rsid w:val="005C6AEE"/>
    <w:rsid w:val="005D0220"/>
    <w:rsid w:val="005D12D8"/>
    <w:rsid w:val="005D3B50"/>
    <w:rsid w:val="005D608C"/>
    <w:rsid w:val="005E2051"/>
    <w:rsid w:val="005F2EB5"/>
    <w:rsid w:val="005F60BF"/>
    <w:rsid w:val="006137F5"/>
    <w:rsid w:val="006143AB"/>
    <w:rsid w:val="00615D17"/>
    <w:rsid w:val="00622E65"/>
    <w:rsid w:val="00622F85"/>
    <w:rsid w:val="00623939"/>
    <w:rsid w:val="00627312"/>
    <w:rsid w:val="00632797"/>
    <w:rsid w:val="006371F0"/>
    <w:rsid w:val="00643B0A"/>
    <w:rsid w:val="00646872"/>
    <w:rsid w:val="006505D0"/>
    <w:rsid w:val="006528A4"/>
    <w:rsid w:val="006637E4"/>
    <w:rsid w:val="006647DD"/>
    <w:rsid w:val="0066740E"/>
    <w:rsid w:val="00670B0E"/>
    <w:rsid w:val="006776C9"/>
    <w:rsid w:val="00680F95"/>
    <w:rsid w:val="006821DE"/>
    <w:rsid w:val="006834F3"/>
    <w:rsid w:val="0069185E"/>
    <w:rsid w:val="006A60A4"/>
    <w:rsid w:val="006A79DC"/>
    <w:rsid w:val="006B3A8E"/>
    <w:rsid w:val="006B4765"/>
    <w:rsid w:val="006B5F7C"/>
    <w:rsid w:val="006C2C73"/>
    <w:rsid w:val="006C36A4"/>
    <w:rsid w:val="006C4298"/>
    <w:rsid w:val="006D412D"/>
    <w:rsid w:val="006D4692"/>
    <w:rsid w:val="006E01BF"/>
    <w:rsid w:val="00700381"/>
    <w:rsid w:val="007005DC"/>
    <w:rsid w:val="00714C3A"/>
    <w:rsid w:val="007221A7"/>
    <w:rsid w:val="00722E3F"/>
    <w:rsid w:val="00723D5D"/>
    <w:rsid w:val="00736CA9"/>
    <w:rsid w:val="00736CFD"/>
    <w:rsid w:val="007464D4"/>
    <w:rsid w:val="007501B0"/>
    <w:rsid w:val="00757688"/>
    <w:rsid w:val="00757B11"/>
    <w:rsid w:val="00760CE3"/>
    <w:rsid w:val="00763222"/>
    <w:rsid w:val="0077006F"/>
    <w:rsid w:val="007711AC"/>
    <w:rsid w:val="0077472B"/>
    <w:rsid w:val="00781165"/>
    <w:rsid w:val="00783658"/>
    <w:rsid w:val="00785FD5"/>
    <w:rsid w:val="00786957"/>
    <w:rsid w:val="00790C60"/>
    <w:rsid w:val="007915F5"/>
    <w:rsid w:val="007974F3"/>
    <w:rsid w:val="007A62AC"/>
    <w:rsid w:val="007B3663"/>
    <w:rsid w:val="007B7ADA"/>
    <w:rsid w:val="007B7AF3"/>
    <w:rsid w:val="007C1347"/>
    <w:rsid w:val="007C2391"/>
    <w:rsid w:val="007C2D5C"/>
    <w:rsid w:val="007C5C03"/>
    <w:rsid w:val="007D0D70"/>
    <w:rsid w:val="007D338D"/>
    <w:rsid w:val="007E1252"/>
    <w:rsid w:val="007E1909"/>
    <w:rsid w:val="007E2017"/>
    <w:rsid w:val="007E6087"/>
    <w:rsid w:val="007E691F"/>
    <w:rsid w:val="007F14D8"/>
    <w:rsid w:val="008011AC"/>
    <w:rsid w:val="00802047"/>
    <w:rsid w:val="00804ECE"/>
    <w:rsid w:val="00807E86"/>
    <w:rsid w:val="008135DE"/>
    <w:rsid w:val="0081402C"/>
    <w:rsid w:val="00821C2E"/>
    <w:rsid w:val="008230EF"/>
    <w:rsid w:val="00832692"/>
    <w:rsid w:val="008343AA"/>
    <w:rsid w:val="008363DF"/>
    <w:rsid w:val="0083704A"/>
    <w:rsid w:val="0084166E"/>
    <w:rsid w:val="00842467"/>
    <w:rsid w:val="00845B29"/>
    <w:rsid w:val="00854963"/>
    <w:rsid w:val="00856CF1"/>
    <w:rsid w:val="00872B06"/>
    <w:rsid w:val="0087338F"/>
    <w:rsid w:val="00875DFE"/>
    <w:rsid w:val="008820D5"/>
    <w:rsid w:val="008852DF"/>
    <w:rsid w:val="008A078F"/>
    <w:rsid w:val="008A53E5"/>
    <w:rsid w:val="008B6357"/>
    <w:rsid w:val="008C061A"/>
    <w:rsid w:val="008C4F26"/>
    <w:rsid w:val="008D0D48"/>
    <w:rsid w:val="008D1597"/>
    <w:rsid w:val="008D330E"/>
    <w:rsid w:val="008D3FCD"/>
    <w:rsid w:val="008D52EC"/>
    <w:rsid w:val="008D57E4"/>
    <w:rsid w:val="008E6AEF"/>
    <w:rsid w:val="008E7045"/>
    <w:rsid w:val="008F39FC"/>
    <w:rsid w:val="00901169"/>
    <w:rsid w:val="0091444D"/>
    <w:rsid w:val="00924D2D"/>
    <w:rsid w:val="00926389"/>
    <w:rsid w:val="009278FD"/>
    <w:rsid w:val="00933523"/>
    <w:rsid w:val="00946C6E"/>
    <w:rsid w:val="00953378"/>
    <w:rsid w:val="00956151"/>
    <w:rsid w:val="009607A5"/>
    <w:rsid w:val="00960C7E"/>
    <w:rsid w:val="00965883"/>
    <w:rsid w:val="00977A5D"/>
    <w:rsid w:val="00980B00"/>
    <w:rsid w:val="00983CDB"/>
    <w:rsid w:val="0098624F"/>
    <w:rsid w:val="00991DE0"/>
    <w:rsid w:val="00991E44"/>
    <w:rsid w:val="009A0171"/>
    <w:rsid w:val="009A3DE7"/>
    <w:rsid w:val="009A54D1"/>
    <w:rsid w:val="009C1391"/>
    <w:rsid w:val="009C1F10"/>
    <w:rsid w:val="009C54B8"/>
    <w:rsid w:val="009D1808"/>
    <w:rsid w:val="009D2865"/>
    <w:rsid w:val="009D391B"/>
    <w:rsid w:val="009D40EF"/>
    <w:rsid w:val="009D722B"/>
    <w:rsid w:val="009F573B"/>
    <w:rsid w:val="009F61F6"/>
    <w:rsid w:val="00A13FA7"/>
    <w:rsid w:val="00A2324D"/>
    <w:rsid w:val="00A25719"/>
    <w:rsid w:val="00A34883"/>
    <w:rsid w:val="00A36147"/>
    <w:rsid w:val="00A440C7"/>
    <w:rsid w:val="00A52C8F"/>
    <w:rsid w:val="00A53FE8"/>
    <w:rsid w:val="00A60A1D"/>
    <w:rsid w:val="00A62355"/>
    <w:rsid w:val="00A656D4"/>
    <w:rsid w:val="00A65EEE"/>
    <w:rsid w:val="00A6698A"/>
    <w:rsid w:val="00A70156"/>
    <w:rsid w:val="00A81037"/>
    <w:rsid w:val="00A814E9"/>
    <w:rsid w:val="00A9222F"/>
    <w:rsid w:val="00A9707B"/>
    <w:rsid w:val="00AA16F1"/>
    <w:rsid w:val="00AA28E4"/>
    <w:rsid w:val="00AA2E1F"/>
    <w:rsid w:val="00AA2FCA"/>
    <w:rsid w:val="00AB67F3"/>
    <w:rsid w:val="00AC1B3C"/>
    <w:rsid w:val="00AC3A81"/>
    <w:rsid w:val="00AC6F3B"/>
    <w:rsid w:val="00AC7B46"/>
    <w:rsid w:val="00AD7E36"/>
    <w:rsid w:val="00AD7F7E"/>
    <w:rsid w:val="00AE28BB"/>
    <w:rsid w:val="00AF3752"/>
    <w:rsid w:val="00AF61F5"/>
    <w:rsid w:val="00B00C60"/>
    <w:rsid w:val="00B121FE"/>
    <w:rsid w:val="00B1355E"/>
    <w:rsid w:val="00B211B1"/>
    <w:rsid w:val="00B24040"/>
    <w:rsid w:val="00B354F3"/>
    <w:rsid w:val="00B55C7B"/>
    <w:rsid w:val="00B61795"/>
    <w:rsid w:val="00B668A3"/>
    <w:rsid w:val="00B8181D"/>
    <w:rsid w:val="00B836CD"/>
    <w:rsid w:val="00B97CA1"/>
    <w:rsid w:val="00BA2FD0"/>
    <w:rsid w:val="00BB09EA"/>
    <w:rsid w:val="00BB69BA"/>
    <w:rsid w:val="00BC0BBE"/>
    <w:rsid w:val="00BC1FB6"/>
    <w:rsid w:val="00BD4E65"/>
    <w:rsid w:val="00BE4185"/>
    <w:rsid w:val="00BE43B0"/>
    <w:rsid w:val="00BE5412"/>
    <w:rsid w:val="00BF264F"/>
    <w:rsid w:val="00BF6325"/>
    <w:rsid w:val="00BF6CA2"/>
    <w:rsid w:val="00BF71F4"/>
    <w:rsid w:val="00BF7EA8"/>
    <w:rsid w:val="00C009C7"/>
    <w:rsid w:val="00C07718"/>
    <w:rsid w:val="00C1095E"/>
    <w:rsid w:val="00C15DD0"/>
    <w:rsid w:val="00C23C43"/>
    <w:rsid w:val="00C23E91"/>
    <w:rsid w:val="00C309B3"/>
    <w:rsid w:val="00C34EFC"/>
    <w:rsid w:val="00C4304C"/>
    <w:rsid w:val="00C4639A"/>
    <w:rsid w:val="00C50275"/>
    <w:rsid w:val="00C56F72"/>
    <w:rsid w:val="00C57783"/>
    <w:rsid w:val="00C632E3"/>
    <w:rsid w:val="00C70BEB"/>
    <w:rsid w:val="00C7111E"/>
    <w:rsid w:val="00C772A8"/>
    <w:rsid w:val="00C83BE9"/>
    <w:rsid w:val="00C84FAD"/>
    <w:rsid w:val="00C87018"/>
    <w:rsid w:val="00C9058D"/>
    <w:rsid w:val="00CA070C"/>
    <w:rsid w:val="00CA0CED"/>
    <w:rsid w:val="00CA11F7"/>
    <w:rsid w:val="00CA7B01"/>
    <w:rsid w:val="00CB71B3"/>
    <w:rsid w:val="00CC3139"/>
    <w:rsid w:val="00CC5D5B"/>
    <w:rsid w:val="00CC653C"/>
    <w:rsid w:val="00CC6965"/>
    <w:rsid w:val="00CC768D"/>
    <w:rsid w:val="00CE7743"/>
    <w:rsid w:val="00CF3E0C"/>
    <w:rsid w:val="00CF5D97"/>
    <w:rsid w:val="00CF6720"/>
    <w:rsid w:val="00D03E49"/>
    <w:rsid w:val="00D06D12"/>
    <w:rsid w:val="00D06ED0"/>
    <w:rsid w:val="00D11451"/>
    <w:rsid w:val="00D1573F"/>
    <w:rsid w:val="00D308B2"/>
    <w:rsid w:val="00D42006"/>
    <w:rsid w:val="00D43873"/>
    <w:rsid w:val="00D47376"/>
    <w:rsid w:val="00D47586"/>
    <w:rsid w:val="00D52190"/>
    <w:rsid w:val="00D616C1"/>
    <w:rsid w:val="00D63D9C"/>
    <w:rsid w:val="00D76D24"/>
    <w:rsid w:val="00D77373"/>
    <w:rsid w:val="00D81E92"/>
    <w:rsid w:val="00D8666A"/>
    <w:rsid w:val="00D97C99"/>
    <w:rsid w:val="00DA17A3"/>
    <w:rsid w:val="00DA3E81"/>
    <w:rsid w:val="00DA75C4"/>
    <w:rsid w:val="00DB2CD9"/>
    <w:rsid w:val="00DB370E"/>
    <w:rsid w:val="00DB6735"/>
    <w:rsid w:val="00DC5219"/>
    <w:rsid w:val="00DC6323"/>
    <w:rsid w:val="00DD28D1"/>
    <w:rsid w:val="00DE04C5"/>
    <w:rsid w:val="00DF5819"/>
    <w:rsid w:val="00E01D6D"/>
    <w:rsid w:val="00E04E9B"/>
    <w:rsid w:val="00E110E0"/>
    <w:rsid w:val="00E139EF"/>
    <w:rsid w:val="00E1502E"/>
    <w:rsid w:val="00E15346"/>
    <w:rsid w:val="00E20701"/>
    <w:rsid w:val="00E22566"/>
    <w:rsid w:val="00E2712C"/>
    <w:rsid w:val="00E31FA4"/>
    <w:rsid w:val="00E35939"/>
    <w:rsid w:val="00E43448"/>
    <w:rsid w:val="00E45FE0"/>
    <w:rsid w:val="00E476BD"/>
    <w:rsid w:val="00E56FCB"/>
    <w:rsid w:val="00E666D0"/>
    <w:rsid w:val="00E7002B"/>
    <w:rsid w:val="00E71A52"/>
    <w:rsid w:val="00E73624"/>
    <w:rsid w:val="00E74CAA"/>
    <w:rsid w:val="00E74D74"/>
    <w:rsid w:val="00E75374"/>
    <w:rsid w:val="00E776E4"/>
    <w:rsid w:val="00E81D06"/>
    <w:rsid w:val="00E840DD"/>
    <w:rsid w:val="00E84709"/>
    <w:rsid w:val="00E92385"/>
    <w:rsid w:val="00EA4434"/>
    <w:rsid w:val="00EA76D0"/>
    <w:rsid w:val="00EB4506"/>
    <w:rsid w:val="00EB5909"/>
    <w:rsid w:val="00EC3A73"/>
    <w:rsid w:val="00EC7205"/>
    <w:rsid w:val="00EC72A4"/>
    <w:rsid w:val="00EC75A7"/>
    <w:rsid w:val="00EC7D6E"/>
    <w:rsid w:val="00ED4CC1"/>
    <w:rsid w:val="00ED5A9F"/>
    <w:rsid w:val="00EE273E"/>
    <w:rsid w:val="00EE2CFA"/>
    <w:rsid w:val="00F04CAB"/>
    <w:rsid w:val="00F06539"/>
    <w:rsid w:val="00F06771"/>
    <w:rsid w:val="00F1067D"/>
    <w:rsid w:val="00F13CD6"/>
    <w:rsid w:val="00F23570"/>
    <w:rsid w:val="00F24CBC"/>
    <w:rsid w:val="00F27645"/>
    <w:rsid w:val="00F3400F"/>
    <w:rsid w:val="00F3762D"/>
    <w:rsid w:val="00F41329"/>
    <w:rsid w:val="00F4327B"/>
    <w:rsid w:val="00F45283"/>
    <w:rsid w:val="00F45C9F"/>
    <w:rsid w:val="00F472C6"/>
    <w:rsid w:val="00F47B52"/>
    <w:rsid w:val="00F57AD0"/>
    <w:rsid w:val="00F658D9"/>
    <w:rsid w:val="00F710EC"/>
    <w:rsid w:val="00F74DC7"/>
    <w:rsid w:val="00F8080B"/>
    <w:rsid w:val="00F864BE"/>
    <w:rsid w:val="00F94169"/>
    <w:rsid w:val="00F97C36"/>
    <w:rsid w:val="00FA0010"/>
    <w:rsid w:val="00FA4F41"/>
    <w:rsid w:val="00FA65B7"/>
    <w:rsid w:val="00FB4A34"/>
    <w:rsid w:val="00FB541F"/>
    <w:rsid w:val="00FB570A"/>
    <w:rsid w:val="00FB6B40"/>
    <w:rsid w:val="00FD3DEF"/>
    <w:rsid w:val="00FD604B"/>
    <w:rsid w:val="00FD6EF2"/>
    <w:rsid w:val="00FE1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FB6"/>
  </w:style>
  <w:style w:type="paragraph" w:styleId="Heading1">
    <w:name w:val="heading 1"/>
    <w:basedOn w:val="Normal"/>
    <w:next w:val="Normal"/>
    <w:link w:val="Heading1Char"/>
    <w:uiPriority w:val="9"/>
    <w:qFormat/>
    <w:rsid w:val="00BC1FB6"/>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BC1FB6"/>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BC1FB6"/>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BC1FB6"/>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BC1FB6"/>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BC1FB6"/>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BC1FB6"/>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unhideWhenUsed/>
    <w:qFormat/>
    <w:rsid w:val="00BC1FB6"/>
    <w:pPr>
      <w:spacing w:after="120"/>
      <w:jc w:val="center"/>
      <w:outlineLvl w:val="7"/>
    </w:pPr>
    <w:rPr>
      <w:caps/>
      <w:spacing w:val="10"/>
      <w:sz w:val="20"/>
      <w:szCs w:val="20"/>
    </w:rPr>
  </w:style>
  <w:style w:type="paragraph" w:styleId="Heading9">
    <w:name w:val="heading 9"/>
    <w:basedOn w:val="Normal"/>
    <w:next w:val="Normal"/>
    <w:link w:val="Heading9Char"/>
    <w:uiPriority w:val="9"/>
    <w:unhideWhenUsed/>
    <w:qFormat/>
    <w:rsid w:val="00BC1FB6"/>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FB6"/>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BC1FB6"/>
    <w:rPr>
      <w:caps/>
      <w:color w:val="632423" w:themeColor="accent2" w:themeShade="80"/>
      <w:spacing w:val="15"/>
      <w:sz w:val="24"/>
      <w:szCs w:val="24"/>
    </w:rPr>
  </w:style>
  <w:style w:type="paragraph" w:styleId="NormalWeb">
    <w:name w:val="Normal (Web)"/>
    <w:basedOn w:val="Normal"/>
    <w:uiPriority w:val="99"/>
    <w:unhideWhenUsed/>
    <w:rsid w:val="00821C2E"/>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 w:type="character" w:customStyle="1" w:styleId="Heading10">
    <w:name w:val="Heading #1"/>
    <w:basedOn w:val="DefaultParagraphFont"/>
    <w:rsid w:val="001D78F8"/>
    <w:rPr>
      <w:rFonts w:ascii="Constantia" w:eastAsia="Constantia" w:hAnsi="Constantia" w:cs="Constantia" w:hint="default"/>
      <w:b/>
      <w:bCs/>
      <w:i w:val="0"/>
      <w:iCs w:val="0"/>
      <w:smallCaps w:val="0"/>
      <w:strike w:val="0"/>
      <w:dstrike w:val="0"/>
      <w:color w:val="000000"/>
      <w:spacing w:val="0"/>
      <w:w w:val="100"/>
      <w:position w:val="0"/>
      <w:sz w:val="37"/>
      <w:szCs w:val="37"/>
      <w:u w:val="none"/>
      <w:effect w:val="none"/>
      <w:lang w:val="vi-VN"/>
    </w:rPr>
  </w:style>
  <w:style w:type="character" w:customStyle="1" w:styleId="Bodytext3">
    <w:name w:val="Body text (3)_"/>
    <w:basedOn w:val="DefaultParagraphFont"/>
    <w:link w:val="Bodytext30"/>
    <w:locked/>
    <w:rsid w:val="001D78F8"/>
    <w:rPr>
      <w:rFonts w:ascii="Constantia" w:eastAsia="Constantia" w:hAnsi="Constantia" w:cs="Constantia"/>
      <w:i/>
      <w:iCs/>
      <w:sz w:val="20"/>
      <w:szCs w:val="20"/>
      <w:shd w:val="clear" w:color="auto" w:fill="FFFFFF"/>
    </w:rPr>
  </w:style>
  <w:style w:type="paragraph" w:customStyle="1" w:styleId="Bodytext30">
    <w:name w:val="Body text (3)"/>
    <w:basedOn w:val="Normal"/>
    <w:link w:val="Bodytext3"/>
    <w:rsid w:val="001D78F8"/>
    <w:pPr>
      <w:widowControl w:val="0"/>
      <w:shd w:val="clear" w:color="auto" w:fill="FFFFFF"/>
      <w:spacing w:after="120" w:line="0" w:lineRule="atLeast"/>
      <w:jc w:val="right"/>
    </w:pPr>
    <w:rPr>
      <w:rFonts w:ascii="Constantia" w:eastAsia="Constantia" w:hAnsi="Constantia" w:cs="Constantia"/>
      <w:i/>
      <w:iCs/>
      <w:sz w:val="20"/>
      <w:szCs w:val="20"/>
    </w:rPr>
  </w:style>
  <w:style w:type="character" w:customStyle="1" w:styleId="Bodytext">
    <w:name w:val="Body text_"/>
    <w:basedOn w:val="DefaultParagraphFont"/>
    <w:link w:val="BodyText1"/>
    <w:locked/>
    <w:rsid w:val="00014C12"/>
    <w:rPr>
      <w:rFonts w:ascii="Constantia" w:eastAsia="Constantia" w:hAnsi="Constantia" w:cs="Constantia"/>
      <w:spacing w:val="-6"/>
      <w:sz w:val="19"/>
      <w:szCs w:val="19"/>
      <w:shd w:val="clear" w:color="auto" w:fill="FFFFFF"/>
    </w:rPr>
  </w:style>
  <w:style w:type="paragraph" w:customStyle="1" w:styleId="BodyText1">
    <w:name w:val="Body Text1"/>
    <w:basedOn w:val="Normal"/>
    <w:link w:val="Bodytext"/>
    <w:rsid w:val="00014C12"/>
    <w:pPr>
      <w:widowControl w:val="0"/>
      <w:shd w:val="clear" w:color="auto" w:fill="FFFFFF"/>
      <w:spacing w:before="60" w:after="60" w:line="254" w:lineRule="exact"/>
      <w:jc w:val="both"/>
    </w:pPr>
    <w:rPr>
      <w:rFonts w:ascii="Constantia" w:eastAsia="Constantia" w:hAnsi="Constantia" w:cs="Constantia"/>
      <w:spacing w:val="-6"/>
      <w:sz w:val="19"/>
      <w:szCs w:val="19"/>
    </w:rPr>
  </w:style>
  <w:style w:type="character" w:customStyle="1" w:styleId="Bodytext4">
    <w:name w:val="Body text (4)_"/>
    <w:basedOn w:val="DefaultParagraphFont"/>
    <w:link w:val="Bodytext40"/>
    <w:locked/>
    <w:rsid w:val="00014C12"/>
    <w:rPr>
      <w:rFonts w:ascii="Constantia" w:eastAsia="Constantia" w:hAnsi="Constantia" w:cs="Constantia"/>
      <w:b/>
      <w:bCs/>
      <w:sz w:val="20"/>
      <w:szCs w:val="20"/>
      <w:shd w:val="clear" w:color="auto" w:fill="FFFFFF"/>
    </w:rPr>
  </w:style>
  <w:style w:type="paragraph" w:customStyle="1" w:styleId="Bodytext40">
    <w:name w:val="Body text (4)"/>
    <w:basedOn w:val="Normal"/>
    <w:link w:val="Bodytext4"/>
    <w:rsid w:val="00014C12"/>
    <w:pPr>
      <w:widowControl w:val="0"/>
      <w:shd w:val="clear" w:color="auto" w:fill="FFFFFF"/>
      <w:spacing w:after="120" w:line="0" w:lineRule="atLeast"/>
      <w:ind w:firstLine="420"/>
      <w:jc w:val="both"/>
    </w:pPr>
    <w:rPr>
      <w:rFonts w:ascii="Constantia" w:eastAsia="Constantia" w:hAnsi="Constantia" w:cs="Constantia"/>
      <w:b/>
      <w:bCs/>
      <w:sz w:val="20"/>
      <w:szCs w:val="20"/>
    </w:rPr>
  </w:style>
  <w:style w:type="character" w:customStyle="1" w:styleId="Bodytext3NotItalic">
    <w:name w:val="Body text (3) + Not Italic"/>
    <w:basedOn w:val="Bodytext3"/>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Italic">
    <w:name w:val="Body text + Italic"/>
    <w:basedOn w:val="Bodytext"/>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7pt">
    <w:name w:val="Body text + 7 pt"/>
    <w:aliases w:val="Spacing 0 pt,Body text + Consolas,33,5 pt,Italic,Body text + AngsanaUPC,37,Bold,21,Body text + Tahoma,26,Spacing -1 pt,47 pt"/>
    <w:basedOn w:val="Bodytext"/>
    <w:rsid w:val="00A70156"/>
    <w:rPr>
      <w:rFonts w:ascii="Constantia" w:eastAsia="Constantia" w:hAnsi="Constantia" w:cs="Constantia"/>
      <w:color w:val="FFFFFF"/>
      <w:spacing w:val="-5"/>
      <w:w w:val="100"/>
      <w:position w:val="0"/>
      <w:sz w:val="14"/>
      <w:szCs w:val="14"/>
      <w:shd w:val="clear" w:color="auto" w:fill="FFFFFF"/>
      <w:lang w:val="vi-VN"/>
    </w:rPr>
  </w:style>
  <w:style w:type="character" w:customStyle="1" w:styleId="BodytextBold">
    <w:name w:val="Body text + Bold"/>
    <w:basedOn w:val="Bodytext"/>
    <w:rsid w:val="00A70156"/>
    <w:rPr>
      <w:rFonts w:ascii="Constantia" w:eastAsia="Constantia" w:hAnsi="Constantia" w:cs="Constantia"/>
      <w:b/>
      <w:bCs/>
      <w:color w:val="000000"/>
      <w:spacing w:val="0"/>
      <w:w w:val="100"/>
      <w:position w:val="0"/>
      <w:sz w:val="20"/>
      <w:szCs w:val="20"/>
      <w:shd w:val="clear" w:color="auto" w:fill="FFFFFF"/>
      <w:lang w:val="vi-VN"/>
    </w:rPr>
  </w:style>
  <w:style w:type="character" w:customStyle="1" w:styleId="BodytextTimesNewRoman">
    <w:name w:val="Body text + Times New Roman"/>
    <w:aliases w:val="4 pt,Scale 200%,Small Caps"/>
    <w:basedOn w:val="Bodytext"/>
    <w:rsid w:val="00A70156"/>
    <w:rPr>
      <w:rFonts w:ascii="Times New Roman" w:eastAsia="Times New Roman" w:hAnsi="Times New Roman" w:cs="Times New Roman"/>
      <w:color w:val="FFFFFF"/>
      <w:spacing w:val="0"/>
      <w:w w:val="200"/>
      <w:position w:val="0"/>
      <w:sz w:val="8"/>
      <w:szCs w:val="8"/>
      <w:shd w:val="clear" w:color="auto" w:fill="FFFFFF"/>
      <w:lang w:val="vi-VN"/>
    </w:rPr>
  </w:style>
  <w:style w:type="character" w:customStyle="1" w:styleId="Bodytext2">
    <w:name w:val="Body text (2)_"/>
    <w:basedOn w:val="DefaultParagraphFont"/>
    <w:link w:val="Bodytext20"/>
    <w:locked/>
    <w:rsid w:val="00383809"/>
    <w:rPr>
      <w:rFonts w:ascii="Constantia" w:eastAsia="Constantia" w:hAnsi="Constantia" w:cs="Constantia"/>
      <w:b/>
      <w:bCs/>
      <w:i/>
      <w:iCs/>
      <w:sz w:val="19"/>
      <w:szCs w:val="19"/>
      <w:shd w:val="clear" w:color="auto" w:fill="FFFFFF"/>
      <w:lang w:val="en-US"/>
    </w:rPr>
  </w:style>
  <w:style w:type="paragraph" w:customStyle="1" w:styleId="Bodytext20">
    <w:name w:val="Body text (2)"/>
    <w:basedOn w:val="Normal"/>
    <w:link w:val="Bodytext2"/>
    <w:rsid w:val="00383809"/>
    <w:pPr>
      <w:widowControl w:val="0"/>
      <w:shd w:val="clear" w:color="auto" w:fill="FFFFFF"/>
      <w:spacing w:after="0" w:line="0" w:lineRule="atLeast"/>
      <w:jc w:val="right"/>
    </w:pPr>
    <w:rPr>
      <w:rFonts w:ascii="Constantia" w:eastAsia="Constantia" w:hAnsi="Constantia" w:cs="Constantia"/>
      <w:b/>
      <w:bCs/>
      <w:i/>
      <w:iCs/>
      <w:sz w:val="19"/>
      <w:szCs w:val="19"/>
    </w:rPr>
  </w:style>
  <w:style w:type="character" w:styleId="Strong">
    <w:name w:val="Strong"/>
    <w:uiPriority w:val="22"/>
    <w:qFormat/>
    <w:rsid w:val="00BC1FB6"/>
    <w:rPr>
      <w:b/>
      <w:bCs/>
      <w:color w:val="943634" w:themeColor="accent2" w:themeShade="BF"/>
      <w:spacing w:val="5"/>
    </w:rPr>
  </w:style>
  <w:style w:type="character" w:styleId="HTMLCite">
    <w:name w:val="HTML Cite"/>
    <w:basedOn w:val="DefaultParagraphFont"/>
    <w:uiPriority w:val="99"/>
    <w:semiHidden/>
    <w:unhideWhenUsed/>
    <w:rsid w:val="005820AE"/>
    <w:rPr>
      <w:i/>
      <w:iCs/>
    </w:rPr>
  </w:style>
  <w:style w:type="character" w:customStyle="1" w:styleId="Heading1Char">
    <w:name w:val="Heading 1 Char"/>
    <w:basedOn w:val="DefaultParagraphFont"/>
    <w:link w:val="Heading1"/>
    <w:uiPriority w:val="9"/>
    <w:rsid w:val="00BC1FB6"/>
    <w:rPr>
      <w:rFonts w:eastAsiaTheme="majorEastAsia" w:cstheme="majorBidi"/>
      <w:caps/>
      <w:color w:val="632423" w:themeColor="accent2" w:themeShade="80"/>
      <w:spacing w:val="20"/>
      <w:sz w:val="28"/>
      <w:szCs w:val="28"/>
    </w:rPr>
  </w:style>
  <w:style w:type="character" w:customStyle="1" w:styleId="Heading3Char">
    <w:name w:val="Heading 3 Char"/>
    <w:basedOn w:val="DefaultParagraphFont"/>
    <w:link w:val="Heading3"/>
    <w:uiPriority w:val="9"/>
    <w:rsid w:val="00BC1FB6"/>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BC1FB6"/>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BC1FB6"/>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BC1FB6"/>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BC1FB6"/>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rsid w:val="00BC1FB6"/>
    <w:rPr>
      <w:rFonts w:eastAsiaTheme="majorEastAsia" w:cstheme="majorBidi"/>
      <w:caps/>
      <w:spacing w:val="10"/>
      <w:sz w:val="20"/>
      <w:szCs w:val="20"/>
    </w:rPr>
  </w:style>
  <w:style w:type="character" w:customStyle="1" w:styleId="Heading9Char">
    <w:name w:val="Heading 9 Char"/>
    <w:basedOn w:val="DefaultParagraphFont"/>
    <w:link w:val="Heading9"/>
    <w:uiPriority w:val="9"/>
    <w:rsid w:val="00BC1FB6"/>
    <w:rPr>
      <w:rFonts w:eastAsiaTheme="majorEastAsia" w:cstheme="majorBidi"/>
      <w:i/>
      <w:iCs/>
      <w:caps/>
      <w:spacing w:val="10"/>
      <w:sz w:val="20"/>
      <w:szCs w:val="20"/>
    </w:rPr>
  </w:style>
  <w:style w:type="character" w:styleId="Emphasis">
    <w:name w:val="Emphasis"/>
    <w:uiPriority w:val="20"/>
    <w:qFormat/>
    <w:rsid w:val="00BC1FB6"/>
    <w:rPr>
      <w:caps/>
      <w:spacing w:val="5"/>
      <w:sz w:val="20"/>
      <w:szCs w:val="20"/>
    </w:rPr>
  </w:style>
  <w:style w:type="paragraph" w:customStyle="1" w:styleId="msonormalc6">
    <w:name w:val="msonormal c6"/>
    <w:basedOn w:val="Normal"/>
    <w:rsid w:val="005820AE"/>
    <w:pPr>
      <w:spacing w:before="100" w:beforeAutospacing="1" w:after="100" w:afterAutospacing="1" w:line="240" w:lineRule="auto"/>
    </w:pPr>
    <w:rPr>
      <w:rFonts w:eastAsia="Times New Roman" w:cs="Times New Roman"/>
      <w:sz w:val="24"/>
      <w:szCs w:val="24"/>
    </w:rPr>
  </w:style>
  <w:style w:type="paragraph" w:customStyle="1" w:styleId="msonormalc8">
    <w:name w:val="msonormal c8"/>
    <w:basedOn w:val="Normal"/>
    <w:rsid w:val="005820AE"/>
    <w:pPr>
      <w:spacing w:before="100" w:beforeAutospacing="1" w:after="100" w:afterAutospacing="1" w:line="240" w:lineRule="auto"/>
    </w:pPr>
    <w:rPr>
      <w:rFonts w:eastAsia="Times New Roman" w:cs="Times New Roman"/>
      <w:sz w:val="24"/>
      <w:szCs w:val="24"/>
    </w:rPr>
  </w:style>
  <w:style w:type="paragraph" w:customStyle="1" w:styleId="msonormalc12">
    <w:name w:val="msonormal c12"/>
    <w:basedOn w:val="Normal"/>
    <w:rsid w:val="005820AE"/>
    <w:pPr>
      <w:spacing w:before="100" w:beforeAutospacing="1" w:after="100" w:afterAutospacing="1" w:line="240" w:lineRule="auto"/>
    </w:pPr>
    <w:rPr>
      <w:rFonts w:eastAsia="Times New Roman" w:cs="Times New Roman"/>
      <w:sz w:val="24"/>
      <w:szCs w:val="24"/>
    </w:rPr>
  </w:style>
  <w:style w:type="paragraph" w:customStyle="1" w:styleId="msonormalc13">
    <w:name w:val="msonormal c13"/>
    <w:basedOn w:val="Normal"/>
    <w:rsid w:val="005820AE"/>
    <w:pPr>
      <w:spacing w:before="100" w:beforeAutospacing="1" w:after="100" w:afterAutospacing="1" w:line="240" w:lineRule="auto"/>
    </w:pPr>
    <w:rPr>
      <w:rFonts w:eastAsia="Times New Roman" w:cs="Times New Roman"/>
      <w:sz w:val="24"/>
      <w:szCs w:val="24"/>
    </w:rPr>
  </w:style>
  <w:style w:type="character" w:customStyle="1" w:styleId="c3">
    <w:name w:val="c3"/>
    <w:basedOn w:val="DefaultParagraphFont"/>
    <w:rsid w:val="005820AE"/>
  </w:style>
  <w:style w:type="character" w:customStyle="1" w:styleId="c5">
    <w:name w:val="c5"/>
    <w:basedOn w:val="DefaultParagraphFont"/>
    <w:rsid w:val="005820AE"/>
  </w:style>
  <w:style w:type="character" w:customStyle="1" w:styleId="c37">
    <w:name w:val="c37"/>
    <w:basedOn w:val="DefaultParagraphFont"/>
    <w:rsid w:val="005820AE"/>
  </w:style>
  <w:style w:type="character" w:customStyle="1" w:styleId="c36">
    <w:name w:val="c36"/>
    <w:basedOn w:val="DefaultParagraphFont"/>
    <w:rsid w:val="005820AE"/>
  </w:style>
  <w:style w:type="character" w:customStyle="1" w:styleId="c7">
    <w:name w:val="c7"/>
    <w:basedOn w:val="DefaultParagraphFont"/>
    <w:rsid w:val="005820AE"/>
  </w:style>
  <w:style w:type="character" w:customStyle="1" w:styleId="c11">
    <w:name w:val="c11"/>
    <w:basedOn w:val="DefaultParagraphFont"/>
    <w:rsid w:val="005820AE"/>
  </w:style>
  <w:style w:type="paragraph" w:styleId="BodyTextIndent">
    <w:name w:val="Body Text Indent"/>
    <w:basedOn w:val="Normal"/>
    <w:link w:val="BodyTextIndentChar"/>
    <w:semiHidden/>
    <w:rsid w:val="005820AE"/>
    <w:pPr>
      <w:spacing w:after="0" w:line="240" w:lineRule="auto"/>
      <w:ind w:left="360"/>
    </w:pPr>
    <w:rPr>
      <w:rFonts w:eastAsia="Times New Roman" w:cs="Times New Roman"/>
      <w:sz w:val="24"/>
      <w:szCs w:val="24"/>
      <w:lang w:val="en-GB" w:eastAsia="de-DE"/>
    </w:rPr>
  </w:style>
  <w:style w:type="character" w:customStyle="1" w:styleId="BodyTextIndentChar">
    <w:name w:val="Body Text Indent Char"/>
    <w:basedOn w:val="DefaultParagraphFont"/>
    <w:link w:val="BodyTextIndent"/>
    <w:semiHidden/>
    <w:rsid w:val="005820AE"/>
    <w:rPr>
      <w:rFonts w:ascii="Times New Roman" w:eastAsia="Times New Roman" w:hAnsi="Times New Roman" w:cs="Times New Roman"/>
      <w:sz w:val="24"/>
      <w:szCs w:val="24"/>
      <w:lang w:val="en-GB" w:eastAsia="de-DE"/>
    </w:rPr>
  </w:style>
  <w:style w:type="table" w:styleId="TableGrid">
    <w:name w:val="Table Grid"/>
    <w:basedOn w:val="TableNormal"/>
    <w:uiPriority w:val="59"/>
    <w:rsid w:val="005820AE"/>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rsid w:val="005820AE"/>
    <w:pPr>
      <w:numPr>
        <w:numId w:val="17"/>
      </w:numPr>
      <w:spacing w:after="0" w:line="240" w:lineRule="auto"/>
      <w:jc w:val="both"/>
    </w:pPr>
    <w:rPr>
      <w:rFonts w:eastAsia="Times New Roman" w:cs="Times New Roman"/>
      <w:sz w:val="26"/>
      <w:szCs w:val="26"/>
    </w:rPr>
  </w:style>
  <w:style w:type="character" w:customStyle="1" w:styleId="ff1">
    <w:name w:val="ff1"/>
    <w:basedOn w:val="DefaultParagraphFont"/>
    <w:rsid w:val="005820AE"/>
  </w:style>
  <w:style w:type="character" w:styleId="FollowedHyperlink">
    <w:name w:val="FollowedHyperlink"/>
    <w:basedOn w:val="DefaultParagraphFont"/>
    <w:uiPriority w:val="99"/>
    <w:semiHidden/>
    <w:unhideWhenUsed/>
    <w:rsid w:val="005820AE"/>
    <w:rPr>
      <w:color w:val="800080" w:themeColor="followedHyperlink"/>
      <w:u w:val="single"/>
    </w:rPr>
  </w:style>
  <w:style w:type="paragraph" w:styleId="List3">
    <w:name w:val="List 3"/>
    <w:basedOn w:val="Normal"/>
    <w:rsid w:val="005820AE"/>
    <w:pPr>
      <w:spacing w:after="0" w:line="240" w:lineRule="auto"/>
      <w:ind w:left="849" w:hanging="283"/>
    </w:pPr>
    <w:rPr>
      <w:rFonts w:ascii="VNI-Times" w:eastAsia="Times New Roman" w:hAnsi="VNI-Times" w:cs="Times New Roman"/>
      <w:sz w:val="26"/>
      <w:szCs w:val="26"/>
    </w:rPr>
  </w:style>
  <w:style w:type="paragraph" w:styleId="ListContinue2">
    <w:name w:val="List Continue 2"/>
    <w:basedOn w:val="Normal"/>
    <w:uiPriority w:val="99"/>
    <w:semiHidden/>
    <w:unhideWhenUsed/>
    <w:rsid w:val="005820AE"/>
    <w:pPr>
      <w:spacing w:after="120" w:line="240" w:lineRule="auto"/>
      <w:ind w:left="720"/>
      <w:contextualSpacing/>
    </w:pPr>
    <w:rPr>
      <w:rFonts w:ascii="VNI-Times" w:eastAsia="Times New Roman" w:hAnsi="VNI-Times" w:cs="Times New Roman"/>
      <w:sz w:val="24"/>
      <w:szCs w:val="20"/>
    </w:rPr>
  </w:style>
  <w:style w:type="paragraph" w:styleId="TOC1">
    <w:name w:val="toc 1"/>
    <w:basedOn w:val="Normal"/>
    <w:next w:val="Normal"/>
    <w:autoRedefine/>
    <w:uiPriority w:val="39"/>
    <w:unhideWhenUsed/>
    <w:rsid w:val="004178CD"/>
    <w:pPr>
      <w:numPr>
        <w:numId w:val="61"/>
      </w:numPr>
      <w:tabs>
        <w:tab w:val="right" w:leader="dot" w:pos="9911"/>
      </w:tabs>
      <w:spacing w:after="0"/>
      <w:ind w:left="714" w:hanging="357"/>
    </w:pPr>
  </w:style>
  <w:style w:type="paragraph" w:customStyle="1" w:styleId="body-text">
    <w:name w:val="body-text"/>
    <w:basedOn w:val="Normal"/>
    <w:rsid w:val="0091444D"/>
    <w:pPr>
      <w:spacing w:before="100" w:beforeAutospacing="1" w:after="100" w:afterAutospacing="1" w:line="240" w:lineRule="auto"/>
    </w:pPr>
    <w:rPr>
      <w:rFonts w:eastAsia="Times New Roman" w:cs="Times New Roman"/>
      <w:sz w:val="24"/>
      <w:szCs w:val="24"/>
    </w:rPr>
  </w:style>
  <w:style w:type="character" w:customStyle="1" w:styleId="fontstyle01">
    <w:name w:val="fontstyle01"/>
    <w:basedOn w:val="DefaultParagraphFont"/>
    <w:rsid w:val="007D0D70"/>
    <w:rPr>
      <w:rFonts w:ascii="Arial-BoldMT" w:hAnsi="Arial-BoldMT" w:hint="default"/>
      <w:b/>
      <w:bCs/>
      <w:i w:val="0"/>
      <w:iCs w:val="0"/>
      <w:color w:val="FF0000"/>
      <w:sz w:val="48"/>
      <w:szCs w:val="48"/>
    </w:rPr>
  </w:style>
  <w:style w:type="paragraph" w:customStyle="1" w:styleId="LAMA">
    <w:name w:val="LAMA"/>
    <w:basedOn w:val="Heading4"/>
    <w:rsid w:val="00E04E9B"/>
    <w:pPr>
      <w:spacing w:after="0"/>
    </w:pPr>
    <w:rPr>
      <w:rFonts w:eastAsia="Times New Roman" w:cs="Times New Roman"/>
      <w:sz w:val="24"/>
      <w:szCs w:val="24"/>
      <w:u w:val="single"/>
    </w:rPr>
  </w:style>
  <w:style w:type="paragraph" w:styleId="Caption">
    <w:name w:val="caption"/>
    <w:basedOn w:val="Normal"/>
    <w:next w:val="Normal"/>
    <w:uiPriority w:val="35"/>
    <w:semiHidden/>
    <w:unhideWhenUsed/>
    <w:qFormat/>
    <w:rsid w:val="00BC1FB6"/>
    <w:rPr>
      <w:caps/>
      <w:spacing w:val="10"/>
      <w:sz w:val="18"/>
      <w:szCs w:val="18"/>
    </w:rPr>
  </w:style>
  <w:style w:type="paragraph" w:styleId="Title">
    <w:name w:val="Title"/>
    <w:basedOn w:val="Normal"/>
    <w:next w:val="Normal"/>
    <w:link w:val="TitleChar"/>
    <w:uiPriority w:val="10"/>
    <w:qFormat/>
    <w:rsid w:val="00BC1FB6"/>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BC1FB6"/>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BC1FB6"/>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BC1FB6"/>
    <w:rPr>
      <w:rFonts w:eastAsiaTheme="majorEastAsia" w:cstheme="majorBidi"/>
      <w:caps/>
      <w:spacing w:val="20"/>
      <w:sz w:val="18"/>
      <w:szCs w:val="18"/>
    </w:rPr>
  </w:style>
  <w:style w:type="paragraph" w:styleId="NoSpacing">
    <w:name w:val="No Spacing"/>
    <w:basedOn w:val="Normal"/>
    <w:link w:val="NoSpacingChar"/>
    <w:uiPriority w:val="1"/>
    <w:qFormat/>
    <w:rsid w:val="00BC1FB6"/>
    <w:pPr>
      <w:spacing w:after="0" w:line="240" w:lineRule="auto"/>
    </w:pPr>
  </w:style>
  <w:style w:type="character" w:customStyle="1" w:styleId="NoSpacingChar">
    <w:name w:val="No Spacing Char"/>
    <w:basedOn w:val="DefaultParagraphFont"/>
    <w:link w:val="NoSpacing"/>
    <w:uiPriority w:val="1"/>
    <w:rsid w:val="00BC1FB6"/>
  </w:style>
  <w:style w:type="paragraph" w:styleId="Quote">
    <w:name w:val="Quote"/>
    <w:basedOn w:val="Normal"/>
    <w:next w:val="Normal"/>
    <w:link w:val="QuoteChar"/>
    <w:uiPriority w:val="29"/>
    <w:qFormat/>
    <w:rsid w:val="00BC1FB6"/>
    <w:rPr>
      <w:i/>
      <w:iCs/>
    </w:rPr>
  </w:style>
  <w:style w:type="character" w:customStyle="1" w:styleId="QuoteChar">
    <w:name w:val="Quote Char"/>
    <w:basedOn w:val="DefaultParagraphFont"/>
    <w:link w:val="Quote"/>
    <w:uiPriority w:val="29"/>
    <w:rsid w:val="00BC1FB6"/>
    <w:rPr>
      <w:rFonts w:eastAsiaTheme="majorEastAsia" w:cstheme="majorBidi"/>
      <w:i/>
      <w:iCs/>
    </w:rPr>
  </w:style>
  <w:style w:type="paragraph" w:styleId="IntenseQuote">
    <w:name w:val="Intense Quote"/>
    <w:basedOn w:val="Normal"/>
    <w:next w:val="Normal"/>
    <w:link w:val="IntenseQuoteChar"/>
    <w:uiPriority w:val="30"/>
    <w:qFormat/>
    <w:rsid w:val="00BC1FB6"/>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BC1FB6"/>
    <w:rPr>
      <w:rFonts w:eastAsiaTheme="majorEastAsia" w:cstheme="majorBidi"/>
      <w:caps/>
      <w:color w:val="622423" w:themeColor="accent2" w:themeShade="7F"/>
      <w:spacing w:val="5"/>
      <w:sz w:val="20"/>
      <w:szCs w:val="20"/>
    </w:rPr>
  </w:style>
  <w:style w:type="character" w:styleId="SubtleEmphasis">
    <w:name w:val="Subtle Emphasis"/>
    <w:uiPriority w:val="19"/>
    <w:qFormat/>
    <w:rsid w:val="00BC1FB6"/>
    <w:rPr>
      <w:i/>
      <w:iCs/>
    </w:rPr>
  </w:style>
  <w:style w:type="character" w:styleId="IntenseEmphasis">
    <w:name w:val="Intense Emphasis"/>
    <w:uiPriority w:val="21"/>
    <w:qFormat/>
    <w:rsid w:val="00BC1FB6"/>
    <w:rPr>
      <w:i/>
      <w:iCs/>
      <w:caps/>
      <w:spacing w:val="10"/>
      <w:sz w:val="20"/>
      <w:szCs w:val="20"/>
    </w:rPr>
  </w:style>
  <w:style w:type="character" w:styleId="SubtleReference">
    <w:name w:val="Subtle Reference"/>
    <w:basedOn w:val="DefaultParagraphFont"/>
    <w:uiPriority w:val="31"/>
    <w:qFormat/>
    <w:rsid w:val="00BC1FB6"/>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BC1FB6"/>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BC1FB6"/>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BC1FB6"/>
    <w:pPr>
      <w:outlineLvl w:val="9"/>
    </w:pPr>
  </w:style>
</w:styles>
</file>

<file path=word/webSettings.xml><?xml version="1.0" encoding="utf-8"?>
<w:webSettings xmlns:r="http://schemas.openxmlformats.org/officeDocument/2006/relationships" xmlns:w="http://schemas.openxmlformats.org/wordprocessingml/2006/main">
  <w:divs>
    <w:div w:id="104739433">
      <w:bodyDiv w:val="1"/>
      <w:marLeft w:val="0"/>
      <w:marRight w:val="0"/>
      <w:marTop w:val="0"/>
      <w:marBottom w:val="0"/>
      <w:divBdr>
        <w:top w:val="none" w:sz="0" w:space="0" w:color="auto"/>
        <w:left w:val="none" w:sz="0" w:space="0" w:color="auto"/>
        <w:bottom w:val="none" w:sz="0" w:space="0" w:color="auto"/>
        <w:right w:val="none" w:sz="0" w:space="0" w:color="auto"/>
      </w:divBdr>
    </w:div>
    <w:div w:id="178127272">
      <w:bodyDiv w:val="1"/>
      <w:marLeft w:val="0"/>
      <w:marRight w:val="0"/>
      <w:marTop w:val="0"/>
      <w:marBottom w:val="0"/>
      <w:divBdr>
        <w:top w:val="none" w:sz="0" w:space="0" w:color="auto"/>
        <w:left w:val="none" w:sz="0" w:space="0" w:color="auto"/>
        <w:bottom w:val="none" w:sz="0" w:space="0" w:color="auto"/>
        <w:right w:val="none" w:sz="0" w:space="0" w:color="auto"/>
      </w:divBdr>
    </w:div>
    <w:div w:id="218253245">
      <w:bodyDiv w:val="1"/>
      <w:marLeft w:val="0"/>
      <w:marRight w:val="0"/>
      <w:marTop w:val="0"/>
      <w:marBottom w:val="0"/>
      <w:divBdr>
        <w:top w:val="none" w:sz="0" w:space="0" w:color="auto"/>
        <w:left w:val="none" w:sz="0" w:space="0" w:color="auto"/>
        <w:bottom w:val="none" w:sz="0" w:space="0" w:color="auto"/>
        <w:right w:val="none" w:sz="0" w:space="0" w:color="auto"/>
      </w:divBdr>
    </w:div>
    <w:div w:id="225993385">
      <w:bodyDiv w:val="1"/>
      <w:marLeft w:val="0"/>
      <w:marRight w:val="0"/>
      <w:marTop w:val="0"/>
      <w:marBottom w:val="0"/>
      <w:divBdr>
        <w:top w:val="none" w:sz="0" w:space="0" w:color="auto"/>
        <w:left w:val="none" w:sz="0" w:space="0" w:color="auto"/>
        <w:bottom w:val="none" w:sz="0" w:space="0" w:color="auto"/>
        <w:right w:val="none" w:sz="0" w:space="0" w:color="auto"/>
      </w:divBdr>
    </w:div>
    <w:div w:id="359093484">
      <w:bodyDiv w:val="1"/>
      <w:marLeft w:val="0"/>
      <w:marRight w:val="0"/>
      <w:marTop w:val="0"/>
      <w:marBottom w:val="0"/>
      <w:divBdr>
        <w:top w:val="none" w:sz="0" w:space="0" w:color="auto"/>
        <w:left w:val="none" w:sz="0" w:space="0" w:color="auto"/>
        <w:bottom w:val="none" w:sz="0" w:space="0" w:color="auto"/>
        <w:right w:val="none" w:sz="0" w:space="0" w:color="auto"/>
      </w:divBdr>
    </w:div>
    <w:div w:id="525557938">
      <w:bodyDiv w:val="1"/>
      <w:marLeft w:val="0"/>
      <w:marRight w:val="0"/>
      <w:marTop w:val="0"/>
      <w:marBottom w:val="0"/>
      <w:divBdr>
        <w:top w:val="none" w:sz="0" w:space="0" w:color="auto"/>
        <w:left w:val="none" w:sz="0" w:space="0" w:color="auto"/>
        <w:bottom w:val="none" w:sz="0" w:space="0" w:color="auto"/>
        <w:right w:val="none" w:sz="0" w:space="0" w:color="auto"/>
      </w:divBdr>
      <w:divsChild>
        <w:div w:id="1128090857">
          <w:marLeft w:val="0"/>
          <w:marRight w:val="0"/>
          <w:marTop w:val="0"/>
          <w:marBottom w:val="0"/>
          <w:divBdr>
            <w:top w:val="none" w:sz="0" w:space="0" w:color="auto"/>
            <w:left w:val="none" w:sz="0" w:space="0" w:color="auto"/>
            <w:bottom w:val="none" w:sz="0" w:space="0" w:color="auto"/>
            <w:right w:val="none" w:sz="0" w:space="0" w:color="auto"/>
          </w:divBdr>
        </w:div>
        <w:div w:id="2023435129">
          <w:marLeft w:val="0"/>
          <w:marRight w:val="0"/>
          <w:marTop w:val="0"/>
          <w:marBottom w:val="0"/>
          <w:divBdr>
            <w:top w:val="none" w:sz="0" w:space="0" w:color="auto"/>
            <w:left w:val="none" w:sz="0" w:space="0" w:color="auto"/>
            <w:bottom w:val="none" w:sz="0" w:space="0" w:color="auto"/>
            <w:right w:val="none" w:sz="0" w:space="0" w:color="auto"/>
          </w:divBdr>
        </w:div>
      </w:divsChild>
    </w:div>
    <w:div w:id="917524213">
      <w:bodyDiv w:val="1"/>
      <w:marLeft w:val="0"/>
      <w:marRight w:val="0"/>
      <w:marTop w:val="0"/>
      <w:marBottom w:val="0"/>
      <w:divBdr>
        <w:top w:val="none" w:sz="0" w:space="0" w:color="auto"/>
        <w:left w:val="none" w:sz="0" w:space="0" w:color="auto"/>
        <w:bottom w:val="none" w:sz="0" w:space="0" w:color="auto"/>
        <w:right w:val="none" w:sz="0" w:space="0" w:color="auto"/>
      </w:divBdr>
    </w:div>
    <w:div w:id="989097208">
      <w:bodyDiv w:val="1"/>
      <w:marLeft w:val="0"/>
      <w:marRight w:val="0"/>
      <w:marTop w:val="0"/>
      <w:marBottom w:val="0"/>
      <w:divBdr>
        <w:top w:val="none" w:sz="0" w:space="0" w:color="auto"/>
        <w:left w:val="none" w:sz="0" w:space="0" w:color="auto"/>
        <w:bottom w:val="none" w:sz="0" w:space="0" w:color="auto"/>
        <w:right w:val="none" w:sz="0" w:space="0" w:color="auto"/>
      </w:divBdr>
    </w:div>
    <w:div w:id="1081950791">
      <w:bodyDiv w:val="1"/>
      <w:marLeft w:val="0"/>
      <w:marRight w:val="0"/>
      <w:marTop w:val="0"/>
      <w:marBottom w:val="0"/>
      <w:divBdr>
        <w:top w:val="none" w:sz="0" w:space="0" w:color="auto"/>
        <w:left w:val="none" w:sz="0" w:space="0" w:color="auto"/>
        <w:bottom w:val="none" w:sz="0" w:space="0" w:color="auto"/>
        <w:right w:val="none" w:sz="0" w:space="0" w:color="auto"/>
      </w:divBdr>
    </w:div>
    <w:div w:id="1092049319">
      <w:bodyDiv w:val="1"/>
      <w:marLeft w:val="0"/>
      <w:marRight w:val="0"/>
      <w:marTop w:val="0"/>
      <w:marBottom w:val="0"/>
      <w:divBdr>
        <w:top w:val="none" w:sz="0" w:space="0" w:color="auto"/>
        <w:left w:val="none" w:sz="0" w:space="0" w:color="auto"/>
        <w:bottom w:val="none" w:sz="0" w:space="0" w:color="auto"/>
        <w:right w:val="none" w:sz="0" w:space="0" w:color="auto"/>
      </w:divBdr>
    </w:div>
    <w:div w:id="1239092896">
      <w:bodyDiv w:val="1"/>
      <w:marLeft w:val="0"/>
      <w:marRight w:val="0"/>
      <w:marTop w:val="0"/>
      <w:marBottom w:val="0"/>
      <w:divBdr>
        <w:top w:val="none" w:sz="0" w:space="0" w:color="auto"/>
        <w:left w:val="none" w:sz="0" w:space="0" w:color="auto"/>
        <w:bottom w:val="none" w:sz="0" w:space="0" w:color="auto"/>
        <w:right w:val="none" w:sz="0" w:space="0" w:color="auto"/>
      </w:divBdr>
    </w:div>
    <w:div w:id="1302425513">
      <w:bodyDiv w:val="1"/>
      <w:marLeft w:val="0"/>
      <w:marRight w:val="0"/>
      <w:marTop w:val="0"/>
      <w:marBottom w:val="0"/>
      <w:divBdr>
        <w:top w:val="none" w:sz="0" w:space="0" w:color="auto"/>
        <w:left w:val="none" w:sz="0" w:space="0" w:color="auto"/>
        <w:bottom w:val="none" w:sz="0" w:space="0" w:color="auto"/>
        <w:right w:val="none" w:sz="0" w:space="0" w:color="auto"/>
      </w:divBdr>
    </w:div>
    <w:div w:id="1307930361">
      <w:bodyDiv w:val="1"/>
      <w:marLeft w:val="0"/>
      <w:marRight w:val="0"/>
      <w:marTop w:val="0"/>
      <w:marBottom w:val="0"/>
      <w:divBdr>
        <w:top w:val="none" w:sz="0" w:space="0" w:color="auto"/>
        <w:left w:val="none" w:sz="0" w:space="0" w:color="auto"/>
        <w:bottom w:val="none" w:sz="0" w:space="0" w:color="auto"/>
        <w:right w:val="none" w:sz="0" w:space="0" w:color="auto"/>
      </w:divBdr>
    </w:div>
    <w:div w:id="1390106819">
      <w:bodyDiv w:val="1"/>
      <w:marLeft w:val="0"/>
      <w:marRight w:val="0"/>
      <w:marTop w:val="0"/>
      <w:marBottom w:val="0"/>
      <w:divBdr>
        <w:top w:val="none" w:sz="0" w:space="0" w:color="auto"/>
        <w:left w:val="none" w:sz="0" w:space="0" w:color="auto"/>
        <w:bottom w:val="none" w:sz="0" w:space="0" w:color="auto"/>
        <w:right w:val="none" w:sz="0" w:space="0" w:color="auto"/>
      </w:divBdr>
    </w:div>
    <w:div w:id="1565212764">
      <w:bodyDiv w:val="1"/>
      <w:marLeft w:val="0"/>
      <w:marRight w:val="0"/>
      <w:marTop w:val="0"/>
      <w:marBottom w:val="0"/>
      <w:divBdr>
        <w:top w:val="none" w:sz="0" w:space="0" w:color="auto"/>
        <w:left w:val="none" w:sz="0" w:space="0" w:color="auto"/>
        <w:bottom w:val="none" w:sz="0" w:space="0" w:color="auto"/>
        <w:right w:val="none" w:sz="0" w:space="0" w:color="auto"/>
      </w:divBdr>
    </w:div>
    <w:div w:id="1570531951">
      <w:bodyDiv w:val="1"/>
      <w:marLeft w:val="0"/>
      <w:marRight w:val="0"/>
      <w:marTop w:val="0"/>
      <w:marBottom w:val="0"/>
      <w:divBdr>
        <w:top w:val="none" w:sz="0" w:space="0" w:color="auto"/>
        <w:left w:val="none" w:sz="0" w:space="0" w:color="auto"/>
        <w:bottom w:val="none" w:sz="0" w:space="0" w:color="auto"/>
        <w:right w:val="none" w:sz="0" w:space="0" w:color="auto"/>
      </w:divBdr>
    </w:div>
    <w:div w:id="1619684143">
      <w:bodyDiv w:val="1"/>
      <w:marLeft w:val="0"/>
      <w:marRight w:val="0"/>
      <w:marTop w:val="0"/>
      <w:marBottom w:val="0"/>
      <w:divBdr>
        <w:top w:val="none" w:sz="0" w:space="0" w:color="auto"/>
        <w:left w:val="none" w:sz="0" w:space="0" w:color="auto"/>
        <w:bottom w:val="none" w:sz="0" w:space="0" w:color="auto"/>
        <w:right w:val="none" w:sz="0" w:space="0" w:color="auto"/>
      </w:divBdr>
    </w:div>
    <w:div w:id="1626233024">
      <w:bodyDiv w:val="1"/>
      <w:marLeft w:val="0"/>
      <w:marRight w:val="0"/>
      <w:marTop w:val="0"/>
      <w:marBottom w:val="0"/>
      <w:divBdr>
        <w:top w:val="none" w:sz="0" w:space="0" w:color="auto"/>
        <w:left w:val="none" w:sz="0" w:space="0" w:color="auto"/>
        <w:bottom w:val="none" w:sz="0" w:space="0" w:color="auto"/>
        <w:right w:val="none" w:sz="0" w:space="0" w:color="auto"/>
      </w:divBdr>
    </w:div>
    <w:div w:id="1681200127">
      <w:bodyDiv w:val="1"/>
      <w:marLeft w:val="0"/>
      <w:marRight w:val="0"/>
      <w:marTop w:val="0"/>
      <w:marBottom w:val="0"/>
      <w:divBdr>
        <w:top w:val="none" w:sz="0" w:space="0" w:color="auto"/>
        <w:left w:val="none" w:sz="0" w:space="0" w:color="auto"/>
        <w:bottom w:val="none" w:sz="0" w:space="0" w:color="auto"/>
        <w:right w:val="none" w:sz="0" w:space="0" w:color="auto"/>
      </w:divBdr>
      <w:divsChild>
        <w:div w:id="846754415">
          <w:marLeft w:val="0"/>
          <w:marRight w:val="0"/>
          <w:marTop w:val="0"/>
          <w:marBottom w:val="300"/>
          <w:divBdr>
            <w:top w:val="none" w:sz="0" w:space="0" w:color="auto"/>
            <w:left w:val="none" w:sz="0" w:space="0" w:color="auto"/>
            <w:bottom w:val="none" w:sz="0" w:space="0" w:color="auto"/>
            <w:right w:val="none" w:sz="0" w:space="0" w:color="auto"/>
          </w:divBdr>
        </w:div>
        <w:div w:id="1083796674">
          <w:marLeft w:val="0"/>
          <w:marRight w:val="0"/>
          <w:marTop w:val="0"/>
          <w:marBottom w:val="300"/>
          <w:divBdr>
            <w:top w:val="none" w:sz="0" w:space="0" w:color="auto"/>
            <w:left w:val="none" w:sz="0" w:space="0" w:color="auto"/>
            <w:bottom w:val="none" w:sz="0" w:space="0" w:color="auto"/>
            <w:right w:val="none" w:sz="0" w:space="0" w:color="auto"/>
          </w:divBdr>
        </w:div>
      </w:divsChild>
    </w:div>
    <w:div w:id="1755394741">
      <w:bodyDiv w:val="1"/>
      <w:marLeft w:val="0"/>
      <w:marRight w:val="0"/>
      <w:marTop w:val="0"/>
      <w:marBottom w:val="0"/>
      <w:divBdr>
        <w:top w:val="none" w:sz="0" w:space="0" w:color="auto"/>
        <w:left w:val="none" w:sz="0" w:space="0" w:color="auto"/>
        <w:bottom w:val="none" w:sz="0" w:space="0" w:color="auto"/>
        <w:right w:val="none" w:sz="0" w:space="0" w:color="auto"/>
      </w:divBdr>
    </w:div>
    <w:div w:id="1950893151">
      <w:bodyDiv w:val="1"/>
      <w:marLeft w:val="0"/>
      <w:marRight w:val="0"/>
      <w:marTop w:val="0"/>
      <w:marBottom w:val="0"/>
      <w:divBdr>
        <w:top w:val="none" w:sz="0" w:space="0" w:color="auto"/>
        <w:left w:val="none" w:sz="0" w:space="0" w:color="auto"/>
        <w:bottom w:val="none" w:sz="0" w:space="0" w:color="auto"/>
        <w:right w:val="none" w:sz="0" w:space="0" w:color="auto"/>
      </w:divBdr>
    </w:div>
    <w:div w:id="2000428457">
      <w:bodyDiv w:val="1"/>
      <w:marLeft w:val="0"/>
      <w:marRight w:val="0"/>
      <w:marTop w:val="0"/>
      <w:marBottom w:val="0"/>
      <w:divBdr>
        <w:top w:val="none" w:sz="0" w:space="0" w:color="auto"/>
        <w:left w:val="none" w:sz="0" w:space="0" w:color="auto"/>
        <w:bottom w:val="none" w:sz="0" w:space="0" w:color="auto"/>
        <w:right w:val="none" w:sz="0" w:space="0" w:color="auto"/>
      </w:divBdr>
    </w:div>
    <w:div w:id="209250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2E3289F3A9A4FA6AEEF50C8E438A878"/>
        <w:category>
          <w:name w:val="General"/>
          <w:gallery w:val="placeholder"/>
        </w:category>
        <w:types>
          <w:type w:val="bbPlcHdr"/>
        </w:types>
        <w:behaviors>
          <w:behavior w:val="content"/>
        </w:behaviors>
        <w:guid w:val="{6AF91E85-2EC4-49BF-98B5-676889EA0DFE}"/>
      </w:docPartPr>
      <w:docPartBody>
        <w:p w:rsidR="00353A93" w:rsidRDefault="00353A93" w:rsidP="00353A93">
          <w:pPr>
            <w:pStyle w:val="62E3289F3A9A4FA6AEEF50C8E438A878"/>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nstantia">
    <w:panose1 w:val="02030602050306030303"/>
    <w:charset w:val="00"/>
    <w:family w:val="roman"/>
    <w:pitch w:val="variable"/>
    <w:sig w:usb0="A00002EF" w:usb1="4000204B" w:usb2="00000000" w:usb3="00000000" w:csb0="0000019F" w:csb1="00000000"/>
  </w:font>
  <w:font w:name="VNI-Times">
    <w:panose1 w:val="00000000000000000000"/>
    <w:charset w:val="00"/>
    <w:family w:val="auto"/>
    <w:pitch w:val="variable"/>
    <w:sig w:usb0="00000003" w:usb1="00000000" w:usb2="00000000" w:usb3="00000000" w:csb0="00000001" w:csb1="00000000"/>
  </w:font>
  <w:font w:name="Arial-BoldMT">
    <w:altName w:val="Times New Roman"/>
    <w:panose1 w:val="00000000000000000000"/>
    <w:charset w:val="00"/>
    <w:family w:val="roman"/>
    <w:notTrueType/>
    <w:pitch w:val="default"/>
    <w:sig w:usb0="00000000" w:usb1="00000000" w:usb2="00000000" w:usb3="00000000" w:csb0="00000000" w:csb1="00000000"/>
  </w:font>
  <w:font w:name="Merriweather">
    <w:altName w:val="Times New Roman"/>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526D7"/>
    <w:rsid w:val="000026B8"/>
    <w:rsid w:val="00195635"/>
    <w:rsid w:val="0021486E"/>
    <w:rsid w:val="00224573"/>
    <w:rsid w:val="002633D2"/>
    <w:rsid w:val="002E078E"/>
    <w:rsid w:val="00353A93"/>
    <w:rsid w:val="00377955"/>
    <w:rsid w:val="003E0583"/>
    <w:rsid w:val="003F2220"/>
    <w:rsid w:val="004279F0"/>
    <w:rsid w:val="005F02A4"/>
    <w:rsid w:val="005F088F"/>
    <w:rsid w:val="00635E0C"/>
    <w:rsid w:val="00680229"/>
    <w:rsid w:val="006C55A4"/>
    <w:rsid w:val="006E0142"/>
    <w:rsid w:val="0072476F"/>
    <w:rsid w:val="00780C69"/>
    <w:rsid w:val="00797F61"/>
    <w:rsid w:val="007F4B77"/>
    <w:rsid w:val="008A4710"/>
    <w:rsid w:val="008F18F7"/>
    <w:rsid w:val="008F604E"/>
    <w:rsid w:val="0090185D"/>
    <w:rsid w:val="009F38B4"/>
    <w:rsid w:val="00A86EF8"/>
    <w:rsid w:val="00B12B2C"/>
    <w:rsid w:val="00B462BD"/>
    <w:rsid w:val="00BA1CFF"/>
    <w:rsid w:val="00C30881"/>
    <w:rsid w:val="00C61CED"/>
    <w:rsid w:val="00CD5B16"/>
    <w:rsid w:val="00DC341E"/>
    <w:rsid w:val="00F03EF3"/>
    <w:rsid w:val="00F264B2"/>
    <w:rsid w:val="00F42F4D"/>
    <w:rsid w:val="00F526D7"/>
    <w:rsid w:val="00F6288E"/>
    <w:rsid w:val="00F67456"/>
    <w:rsid w:val="00F737F2"/>
    <w:rsid w:val="00FF44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B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62E3289F3A9A4FA6AEEF50C8E438A878">
    <w:name w:val="62E3289F3A9A4FA6AEEF50C8E438A878"/>
    <w:rsid w:val="00353A93"/>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C835B-D2D3-4CEE-AE68-291BFC4E4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3122</Words>
  <Characters>17798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Hội thảo khoa học khoa  Điện-Điện tử  tháng 06-2020</vt:lpstr>
    </vt:vector>
  </TitlesOfParts>
  <Company>Office Black Edition - tum0r</Company>
  <LinksUpToDate>false</LinksUpToDate>
  <CharactersWithSpaces>20879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Điện-Điện tử  tháng 06-2020</dc:title>
  <dc:creator>Thinh Men</dc:creator>
  <cp:lastModifiedBy>MS HIEN</cp:lastModifiedBy>
  <cp:revision>2</cp:revision>
  <cp:lastPrinted>2014-05-06T08:21:00Z</cp:lastPrinted>
  <dcterms:created xsi:type="dcterms:W3CDTF">2020-06-04T03:11:00Z</dcterms:created>
  <dcterms:modified xsi:type="dcterms:W3CDTF">2020-06-04T03:11:00Z</dcterms:modified>
</cp:coreProperties>
</file>